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FBCB" w14:textId="77777777" w:rsidR="00A3291C" w:rsidRDefault="00A3291C" w:rsidP="00691D27">
      <w:pPr>
        <w:pStyle w:val="Header"/>
        <w:tabs>
          <w:tab w:val="left" w:pos="90"/>
        </w:tabs>
        <w:spacing w:before="1920" w:after="640"/>
        <w:rPr>
          <w:noProof/>
          <w:color w:val="004B8D"/>
          <w:sz w:val="44"/>
          <w:szCs w:val="44"/>
        </w:rPr>
      </w:pPr>
      <w:r w:rsidRPr="00691D27">
        <w:rPr>
          <w:rStyle w:val="Strong"/>
          <w:rFonts w:ascii="ApexSansMediumT" w:eastAsia="Calibri" w:hAnsi="ApexSansMediumT" w:cs="Times New Roman"/>
          <w:noProof/>
          <w:color w:val="004B8D"/>
          <w:lang w:val="fr-FR" w:eastAsia="fr-FR"/>
        </w:rPr>
        <w:drawing>
          <wp:anchor distT="0" distB="0" distL="114300" distR="114300" simplePos="0" relativeHeight="251661312" behindDoc="1" locked="0" layoutInCell="1" allowOverlap="1" wp14:anchorId="589E35ED" wp14:editId="4887A920">
            <wp:simplePos x="0" y="0"/>
            <wp:positionH relativeFrom="page">
              <wp:posOffset>-275590</wp:posOffset>
            </wp:positionH>
            <wp:positionV relativeFrom="page">
              <wp:posOffset>-41065</wp:posOffset>
            </wp:positionV>
            <wp:extent cx="5751195" cy="31991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_pressrelease_ribbon.emf"/>
                    <pic:cNvPicPr/>
                  </pic:nvPicPr>
                  <pic:blipFill rotWithShape="1">
                    <a:blip r:embed="rId8" cstate="print">
                      <a:extLst>
                        <a:ext uri="{28A0092B-C50C-407E-A947-70E740481C1C}">
                          <a14:useLocalDpi xmlns:a14="http://schemas.microsoft.com/office/drawing/2010/main" val="0"/>
                        </a:ext>
                      </a:extLst>
                    </a:blip>
                    <a:srcRect l="9003" t="1343" r="32769" b="71463"/>
                    <a:stretch/>
                  </pic:blipFill>
                  <pic:spPr bwMode="auto">
                    <a:xfrm>
                      <a:off x="0" y="0"/>
                      <a:ext cx="5751195" cy="3199130"/>
                    </a:xfrm>
                    <a:prstGeom prst="rect">
                      <a:avLst/>
                    </a:prstGeom>
                    <a:ln>
                      <a:noFill/>
                    </a:ln>
                    <a:extLst>
                      <a:ext uri="{53640926-AAD7-44D8-BBD7-CCE9431645EC}">
                        <a14:shadowObscured xmlns:a14="http://schemas.microsoft.com/office/drawing/2010/main"/>
                      </a:ext>
                    </a:extLst>
                  </pic:spPr>
                </pic:pic>
              </a:graphicData>
            </a:graphic>
          </wp:anchor>
        </w:drawing>
      </w:r>
      <w:r w:rsidR="00DF3AEA" w:rsidRPr="00691D27">
        <w:rPr>
          <w:rStyle w:val="Strong"/>
          <w:rFonts w:ascii="ApexSansMediumT" w:eastAsia="Calibri" w:hAnsi="ApexSansMediumT" w:cs="Times New Roman"/>
          <w:noProof/>
          <w:color w:val="004B8D"/>
          <w:sz w:val="44"/>
          <w:szCs w:val="44"/>
          <w:lang w:val="fr-FR" w:eastAsia="fr-FR"/>
        </w:rPr>
        <w:drawing>
          <wp:anchor distT="0" distB="0" distL="114300" distR="114300" simplePos="0" relativeHeight="251663360" behindDoc="0" locked="0" layoutInCell="1" allowOverlap="1" wp14:anchorId="17701D46" wp14:editId="431FC871">
            <wp:simplePos x="0" y="0"/>
            <wp:positionH relativeFrom="column">
              <wp:posOffset>4096385</wp:posOffset>
            </wp:positionH>
            <wp:positionV relativeFrom="paragraph">
              <wp:posOffset>-353604</wp:posOffset>
            </wp:positionV>
            <wp:extent cx="2057400" cy="723900"/>
            <wp:effectExtent l="0" t="0" r="0" b="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_logoNEW_v2.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7400" cy="723900"/>
                    </a:xfrm>
                    <a:prstGeom prst="rect">
                      <a:avLst/>
                    </a:prstGeom>
                  </pic:spPr>
                </pic:pic>
              </a:graphicData>
            </a:graphic>
          </wp:anchor>
        </w:drawing>
      </w:r>
      <w:r w:rsidR="00AE0B82" w:rsidRPr="00691D27">
        <w:rPr>
          <w:rStyle w:val="Strong"/>
          <w:rFonts w:ascii="ApexSansMediumT" w:eastAsia="Calibri" w:hAnsi="ApexSansMediumT" w:cs="Times New Roman"/>
          <w:b w:val="0"/>
          <w:color w:val="004B8D"/>
          <w:sz w:val="44"/>
          <w:szCs w:val="44"/>
        </w:rPr>
        <w:t>N</w:t>
      </w:r>
      <w:r w:rsidR="00C25FC7" w:rsidRPr="00691D27">
        <w:rPr>
          <w:rStyle w:val="Strong"/>
          <w:rFonts w:ascii="ApexSansMediumT" w:eastAsia="Calibri" w:hAnsi="ApexSansMediumT" w:cs="Times New Roman"/>
          <w:b w:val="0"/>
          <w:color w:val="004B8D"/>
          <w:sz w:val="44"/>
          <w:szCs w:val="44"/>
        </w:rPr>
        <w:t>ews Release</w:t>
      </w:r>
      <w:r w:rsidR="00C25FC7" w:rsidRPr="00691D27">
        <w:rPr>
          <w:rStyle w:val="Strong"/>
          <w:rFonts w:ascii="ApexSansMediumT" w:eastAsia="Calibri" w:hAnsi="ApexSansMediumT" w:cs="Times New Roman"/>
        </w:rPr>
        <w:t xml:space="preserve"> </w:t>
      </w:r>
      <w:r w:rsidRPr="00691D27">
        <w:rPr>
          <w:rStyle w:val="Strong"/>
          <w:rFonts w:ascii="ApexSansMediumT" w:eastAsia="Calibri" w:hAnsi="ApexSansMediumT" w:cs="Times New Roman"/>
        </w:rPr>
        <w:t xml:space="preserve">                                                                   </w:t>
      </w:r>
    </w:p>
    <w:p w14:paraId="5C3F4E72" w14:textId="77777777" w:rsidR="004C2BEE" w:rsidRPr="00B95CFD" w:rsidRDefault="004C2BEE" w:rsidP="00A3291C">
      <w:pPr>
        <w:pStyle w:val="Header"/>
        <w:tabs>
          <w:tab w:val="left" w:pos="90"/>
        </w:tabs>
        <w:rPr>
          <w:rFonts w:ascii="ApexSansMediumT" w:hAnsi="ApexSansMediumT"/>
          <w:noProof/>
          <w:color w:val="FF6600"/>
          <w:sz w:val="28"/>
          <w:szCs w:val="44"/>
        </w:rPr>
      </w:pPr>
    </w:p>
    <w:p w14:paraId="03B151FF" w14:textId="77777777" w:rsidR="0024529A" w:rsidRDefault="00842164" w:rsidP="0024529A">
      <w:pPr>
        <w:pStyle w:val="Header"/>
        <w:tabs>
          <w:tab w:val="left" w:pos="90"/>
        </w:tabs>
        <w:jc w:val="center"/>
        <w:rPr>
          <w:rFonts w:ascii="Apex Sans Medium" w:hAnsi="Apex Sans Medium" w:cs="Arial"/>
          <w:b/>
          <w:bCs/>
          <w:iCs/>
          <w:color w:val="004B8D"/>
          <w:sz w:val="32"/>
          <w:szCs w:val="32"/>
          <w:lang w:eastAsia="zh-CN"/>
        </w:rPr>
      </w:pPr>
      <w:bookmarkStart w:id="0" w:name="_Hlk106803483"/>
      <w:bookmarkStart w:id="1" w:name="_Hlk137455216"/>
      <w:bookmarkStart w:id="2" w:name="OLE_LINK1"/>
      <w:r>
        <w:rPr>
          <w:rFonts w:ascii="Apex Sans Medium" w:hAnsi="Apex Sans Medium" w:cs="Arial"/>
          <w:b/>
          <w:bCs/>
          <w:iCs/>
          <w:color w:val="004B8D"/>
          <w:sz w:val="32"/>
          <w:szCs w:val="32"/>
          <w:lang w:eastAsia="zh-CN"/>
        </w:rPr>
        <w:t>Jet</w:t>
      </w:r>
      <w:r w:rsidR="002A252E">
        <w:rPr>
          <w:rFonts w:ascii="Apex Sans Medium" w:hAnsi="Apex Sans Medium" w:cs="Arial"/>
          <w:b/>
          <w:bCs/>
          <w:iCs/>
          <w:color w:val="004B8D"/>
          <w:sz w:val="32"/>
          <w:szCs w:val="32"/>
          <w:lang w:eastAsia="zh-CN"/>
        </w:rPr>
        <w:t>2 P</w:t>
      </w:r>
      <w:r w:rsidR="00F878CC">
        <w:rPr>
          <w:rFonts w:ascii="Apex Sans Medium" w:hAnsi="Apex Sans Medium" w:cs="Arial"/>
          <w:b/>
          <w:bCs/>
          <w:iCs/>
          <w:color w:val="004B8D"/>
          <w:sz w:val="32"/>
          <w:szCs w:val="32"/>
          <w:lang w:eastAsia="zh-CN"/>
        </w:rPr>
        <w:t>lc</w:t>
      </w:r>
      <w:r w:rsidR="002A252E">
        <w:rPr>
          <w:rFonts w:ascii="Apex Sans Medium" w:hAnsi="Apex Sans Medium" w:cs="Arial"/>
          <w:b/>
          <w:bCs/>
          <w:iCs/>
          <w:color w:val="004B8D"/>
          <w:sz w:val="32"/>
          <w:szCs w:val="32"/>
          <w:lang w:eastAsia="zh-CN"/>
        </w:rPr>
        <w:t xml:space="preserve"> </w:t>
      </w:r>
      <w:r w:rsidR="00D1639F">
        <w:rPr>
          <w:rFonts w:ascii="Apex Sans Medium" w:hAnsi="Apex Sans Medium" w:cs="Arial"/>
          <w:b/>
          <w:bCs/>
          <w:iCs/>
          <w:color w:val="004B8D"/>
          <w:sz w:val="32"/>
          <w:szCs w:val="32"/>
          <w:lang w:eastAsia="zh-CN"/>
        </w:rPr>
        <w:t>orders additional</w:t>
      </w:r>
      <w:r w:rsidR="002A252E">
        <w:rPr>
          <w:rFonts w:ascii="Apex Sans Medium" w:hAnsi="Apex Sans Medium" w:cs="Arial"/>
          <w:b/>
          <w:bCs/>
          <w:iCs/>
          <w:color w:val="004B8D"/>
          <w:sz w:val="32"/>
          <w:szCs w:val="32"/>
          <w:lang w:eastAsia="zh-CN"/>
        </w:rPr>
        <w:t xml:space="preserve"> CFM LEAP-1A </w:t>
      </w:r>
      <w:r w:rsidR="00B10AC7">
        <w:rPr>
          <w:rFonts w:ascii="Apex Sans Medium" w:hAnsi="Apex Sans Medium" w:cs="Arial"/>
          <w:b/>
          <w:bCs/>
          <w:iCs/>
          <w:color w:val="004B8D"/>
          <w:sz w:val="32"/>
          <w:szCs w:val="32"/>
          <w:lang w:eastAsia="zh-CN"/>
        </w:rPr>
        <w:t>engines</w:t>
      </w:r>
    </w:p>
    <w:bookmarkEnd w:id="2"/>
    <w:p w14:paraId="44A34A4D" w14:textId="77777777" w:rsidR="00080D4D" w:rsidRPr="00AF6DE6" w:rsidRDefault="00080D4D" w:rsidP="00080D4D">
      <w:pPr>
        <w:widowControl w:val="0"/>
        <w:autoSpaceDE w:val="0"/>
        <w:autoSpaceDN w:val="0"/>
        <w:adjustRightInd w:val="0"/>
        <w:rPr>
          <w:rFonts w:ascii="ApexSansMediumT" w:hAnsi="ApexSansMediumT"/>
          <w:bCs/>
          <w:i/>
        </w:rPr>
      </w:pPr>
    </w:p>
    <w:p w14:paraId="47663B52" w14:textId="77777777" w:rsidR="0024529A" w:rsidRDefault="00D1639F" w:rsidP="0024529A">
      <w:pPr>
        <w:pStyle w:val="ListParagraph"/>
        <w:numPr>
          <w:ilvl w:val="0"/>
          <w:numId w:val="13"/>
        </w:numPr>
        <w:spacing w:line="240" w:lineRule="auto"/>
        <w:rPr>
          <w:rFonts w:ascii="ApexSansMediumT" w:eastAsia="Microsoft YaHei" w:hAnsi="ApexSansMediumT" w:cs="Calibri"/>
          <w:lang w:eastAsia="zh-CN"/>
        </w:rPr>
      </w:pPr>
      <w:bookmarkStart w:id="3" w:name="OLE_LINK2"/>
      <w:r>
        <w:rPr>
          <w:rFonts w:ascii="ApexSansMediumT" w:eastAsia="Microsoft YaHei" w:hAnsi="ApexSansMediumT" w:cs="Calibri"/>
          <w:lang w:eastAsia="zh-CN"/>
        </w:rPr>
        <w:t>To power its</w:t>
      </w:r>
      <w:r w:rsidR="00F878CC">
        <w:rPr>
          <w:rFonts w:ascii="ApexSansMediumT" w:eastAsia="Microsoft YaHei" w:hAnsi="ApexSansMediumT" w:cs="Calibri"/>
          <w:lang w:eastAsia="zh-CN"/>
        </w:rPr>
        <w:t xml:space="preserve"> order for up to 71 new</w:t>
      </w:r>
      <w:r>
        <w:rPr>
          <w:rFonts w:ascii="ApexSansMediumT" w:eastAsia="Microsoft YaHei" w:hAnsi="ApexSansMediumT" w:cs="Calibri"/>
          <w:lang w:eastAsia="zh-CN"/>
        </w:rPr>
        <w:t xml:space="preserve"> </w:t>
      </w:r>
      <w:r w:rsidR="00B630FB">
        <w:rPr>
          <w:rFonts w:ascii="ApexSansMediumT" w:eastAsia="Microsoft YaHei" w:hAnsi="ApexSansMediumT" w:cs="Calibri"/>
          <w:lang w:eastAsia="zh-CN"/>
        </w:rPr>
        <w:t xml:space="preserve">Airbus </w:t>
      </w:r>
      <w:r>
        <w:rPr>
          <w:rFonts w:ascii="ApexSansMediumT" w:eastAsia="Microsoft YaHei" w:hAnsi="ApexSansMediumT" w:cs="Calibri"/>
          <w:lang w:eastAsia="zh-CN"/>
        </w:rPr>
        <w:t>A320</w:t>
      </w:r>
      <w:r w:rsidR="00F878CC">
        <w:rPr>
          <w:rFonts w:ascii="ApexSansMediumT" w:eastAsia="Microsoft YaHei" w:hAnsi="ApexSansMediumT" w:cs="Calibri"/>
          <w:lang w:eastAsia="zh-CN"/>
        </w:rPr>
        <w:t xml:space="preserve">/A321 </w:t>
      </w:r>
      <w:r>
        <w:rPr>
          <w:rFonts w:ascii="ApexSansMediumT" w:eastAsia="Microsoft YaHei" w:hAnsi="ApexSansMediumT" w:cs="Calibri"/>
          <w:lang w:eastAsia="zh-CN"/>
        </w:rPr>
        <w:t>NEO family aircraft</w:t>
      </w:r>
    </w:p>
    <w:p w14:paraId="37FEA057" w14:textId="77777777" w:rsidR="00D1639F" w:rsidRDefault="007F0717" w:rsidP="0024529A">
      <w:pPr>
        <w:pStyle w:val="ListParagraph"/>
        <w:numPr>
          <w:ilvl w:val="0"/>
          <w:numId w:val="13"/>
        </w:numPr>
        <w:spacing w:line="240" w:lineRule="auto"/>
        <w:rPr>
          <w:rFonts w:ascii="ApexSansMediumT" w:eastAsia="Microsoft YaHei" w:hAnsi="ApexSansMediumT" w:cs="Calibri"/>
          <w:lang w:eastAsia="zh-CN"/>
        </w:rPr>
      </w:pPr>
      <w:r>
        <w:rPr>
          <w:rFonts w:ascii="ApexSansMediumT" w:eastAsia="Microsoft YaHei" w:hAnsi="ApexSansMediumT" w:cs="Calibri"/>
          <w:lang w:eastAsia="zh-CN"/>
        </w:rPr>
        <w:t xml:space="preserve">This further order means that </w:t>
      </w:r>
      <w:r w:rsidR="00D40979">
        <w:rPr>
          <w:rFonts w:ascii="ApexSansMediumT" w:eastAsia="Microsoft YaHei" w:hAnsi="ApexSansMediumT" w:cs="Calibri"/>
          <w:lang w:eastAsia="zh-CN"/>
        </w:rPr>
        <w:t>Jet2</w:t>
      </w:r>
      <w:r>
        <w:rPr>
          <w:rFonts w:ascii="ApexSansMediumT" w:eastAsia="Microsoft YaHei" w:hAnsi="ApexSansMediumT" w:cs="Calibri"/>
          <w:lang w:eastAsia="zh-CN"/>
        </w:rPr>
        <w:t xml:space="preserve"> plc</w:t>
      </w:r>
      <w:r w:rsidR="00D40979">
        <w:rPr>
          <w:rFonts w:ascii="ApexSansMediumT" w:eastAsia="Microsoft YaHei" w:hAnsi="ApexSansMediumT" w:cs="Calibri"/>
          <w:lang w:eastAsia="zh-CN"/>
        </w:rPr>
        <w:t xml:space="preserve"> has now ordered LEAP engines to power 98 firm orders and 4</w:t>
      </w:r>
      <w:r w:rsidR="004328EC">
        <w:rPr>
          <w:rFonts w:ascii="ApexSansMediumT" w:eastAsia="Microsoft YaHei" w:hAnsi="ApexSansMediumT" w:cs="Calibri"/>
          <w:lang w:eastAsia="zh-CN"/>
        </w:rPr>
        <w:t>8</w:t>
      </w:r>
      <w:r w:rsidR="00D40979">
        <w:rPr>
          <w:rFonts w:ascii="ApexSansMediumT" w:eastAsia="Microsoft YaHei" w:hAnsi="ApexSansMediumT" w:cs="Calibri"/>
          <w:lang w:eastAsia="zh-CN"/>
        </w:rPr>
        <w:t xml:space="preserve"> options</w:t>
      </w:r>
    </w:p>
    <w:bookmarkEnd w:id="3"/>
    <w:p w14:paraId="3E5A047E" w14:textId="77777777" w:rsidR="00080D4D" w:rsidRPr="002B3BB7" w:rsidRDefault="00080D4D" w:rsidP="002B3BB7">
      <w:pPr>
        <w:spacing w:line="240" w:lineRule="auto"/>
        <w:rPr>
          <w:rFonts w:ascii="ApexSansMediumT" w:hAnsi="ApexSansMediumT" w:cs="Calibri"/>
        </w:rPr>
      </w:pPr>
    </w:p>
    <w:p w14:paraId="1E6B3C47" w14:textId="18ED783C" w:rsidR="00F878CC" w:rsidRDefault="00D0041B" w:rsidP="002763E6">
      <w:pPr>
        <w:widowControl w:val="0"/>
        <w:tabs>
          <w:tab w:val="left" w:pos="220"/>
          <w:tab w:val="left" w:pos="720"/>
        </w:tabs>
        <w:autoSpaceDE w:val="0"/>
        <w:autoSpaceDN w:val="0"/>
        <w:adjustRightInd w:val="0"/>
        <w:spacing w:line="240" w:lineRule="auto"/>
        <w:rPr>
          <w:rFonts w:ascii="ApexSansMediumT" w:eastAsia="Microsoft YaHei" w:hAnsi="ApexSansMediumT" w:cs="Arial"/>
          <w:lang w:eastAsia="zh-CN"/>
        </w:rPr>
      </w:pPr>
      <w:bookmarkStart w:id="4" w:name="_Hlk106803521"/>
      <w:bookmarkStart w:id="5" w:name="OLE_LINK3"/>
      <w:r w:rsidRPr="00D0041B">
        <w:rPr>
          <w:rFonts w:ascii="ApexSansMediumT" w:eastAsia="Microsoft YaHei" w:hAnsi="ApexSansMediumT" w:cs="Arial"/>
          <w:bCs/>
          <w:lang w:eastAsia="zh-CN"/>
        </w:rPr>
        <w:t>LE BOURGET, France</w:t>
      </w:r>
      <w:r w:rsidR="00512C94" w:rsidRPr="00501A71">
        <w:rPr>
          <w:rFonts w:ascii="ApexSansMediumT" w:eastAsia="Microsoft YaHei" w:hAnsi="ApexSansMediumT" w:cs="Arial"/>
          <w:b/>
          <w:lang w:eastAsia="zh-CN"/>
        </w:rPr>
        <w:t xml:space="preserve"> </w:t>
      </w:r>
      <w:r w:rsidR="0024529A" w:rsidRPr="00501A71">
        <w:rPr>
          <w:rFonts w:ascii="ApexSansMediumT" w:eastAsia="Microsoft YaHei" w:hAnsi="ApexSansMediumT" w:cs="Arial"/>
          <w:b/>
          <w:lang w:eastAsia="zh-CN"/>
        </w:rPr>
        <w:t>–</w:t>
      </w:r>
      <w:r w:rsidR="0024529A" w:rsidRPr="00C552EF">
        <w:rPr>
          <w:rFonts w:ascii="ApexSansMediumT" w:eastAsia="Microsoft YaHei" w:hAnsi="ApexSansMediumT" w:cs="Arial"/>
          <w:bCs/>
          <w:lang w:eastAsia="zh-CN"/>
        </w:rPr>
        <w:t xml:space="preserve"> </w:t>
      </w:r>
      <w:r w:rsidR="004328EC">
        <w:rPr>
          <w:rFonts w:ascii="ApexSansMediumT" w:eastAsia="Microsoft YaHei" w:hAnsi="ApexSansMediumT" w:cs="Arial"/>
          <w:bCs/>
          <w:lang w:eastAsia="zh-CN"/>
        </w:rPr>
        <w:t>19</w:t>
      </w:r>
      <w:r w:rsidR="005911E4">
        <w:rPr>
          <w:rFonts w:ascii="ApexSansMediumT" w:eastAsia="Microsoft YaHei" w:hAnsi="ApexSansMediumT" w:cs="Arial"/>
          <w:bCs/>
          <w:lang w:eastAsia="zh-CN"/>
        </w:rPr>
        <w:t xml:space="preserve"> </w:t>
      </w:r>
      <w:r w:rsidR="00883D31">
        <w:rPr>
          <w:rFonts w:ascii="ApexSansMediumT" w:eastAsia="Microsoft YaHei" w:hAnsi="ApexSansMediumT" w:cs="Arial"/>
          <w:bCs/>
          <w:lang w:eastAsia="zh-CN"/>
        </w:rPr>
        <w:t>June</w:t>
      </w:r>
      <w:r w:rsidR="0024529A" w:rsidRPr="00C552EF">
        <w:rPr>
          <w:rFonts w:ascii="ApexSansMediumT" w:eastAsia="Microsoft YaHei" w:hAnsi="ApexSansMediumT" w:cs="Arial"/>
          <w:bCs/>
          <w:lang w:eastAsia="zh-CN"/>
        </w:rPr>
        <w:t xml:space="preserve"> 202</w:t>
      </w:r>
      <w:r w:rsidR="00E457CE">
        <w:rPr>
          <w:rFonts w:ascii="ApexSansMediumT" w:eastAsia="Microsoft YaHei" w:hAnsi="ApexSansMediumT" w:cs="Arial"/>
          <w:bCs/>
          <w:lang w:eastAsia="zh-CN"/>
        </w:rPr>
        <w:t>3</w:t>
      </w:r>
      <w:r w:rsidR="0024529A" w:rsidRPr="00763DCC">
        <w:rPr>
          <w:rFonts w:ascii="ApexSansMediumT" w:eastAsia="Microsoft YaHei" w:hAnsi="ApexSansMediumT" w:cs="Arial"/>
          <w:b/>
          <w:lang w:eastAsia="zh-CN"/>
        </w:rPr>
        <w:t xml:space="preserve"> –</w:t>
      </w:r>
      <w:bookmarkEnd w:id="0"/>
      <w:bookmarkEnd w:id="4"/>
      <w:r w:rsidR="00F878CC">
        <w:rPr>
          <w:rFonts w:ascii="ApexSansMediumT" w:eastAsia="Microsoft YaHei" w:hAnsi="ApexSansMediumT" w:cs="Arial"/>
          <w:b/>
          <w:lang w:eastAsia="zh-CN"/>
        </w:rPr>
        <w:t xml:space="preserve"> </w:t>
      </w:r>
      <w:r w:rsidR="00D1639F" w:rsidRPr="00D1639F">
        <w:rPr>
          <w:rFonts w:ascii="ApexSansMediumT" w:eastAsia="Microsoft YaHei" w:hAnsi="ApexSansMediumT" w:cs="Arial"/>
          <w:lang w:eastAsia="zh-CN"/>
        </w:rPr>
        <w:t xml:space="preserve">Jet2 plc </w:t>
      </w:r>
      <w:r w:rsidR="00F878CC" w:rsidRPr="00F878CC">
        <w:rPr>
          <w:rFonts w:ascii="ApexSansMediumT" w:eastAsia="Microsoft YaHei" w:hAnsi="ApexSansMediumT" w:cs="Arial"/>
          <w:lang w:eastAsia="zh-CN"/>
        </w:rPr>
        <w:t xml:space="preserve">today </w:t>
      </w:r>
      <w:r w:rsidR="00D1639F" w:rsidRPr="00D1639F">
        <w:rPr>
          <w:rFonts w:ascii="ApexSansMediumT" w:eastAsia="Microsoft YaHei" w:hAnsi="ApexSansMediumT" w:cs="Arial"/>
          <w:lang w:eastAsia="zh-CN"/>
        </w:rPr>
        <w:t xml:space="preserve">announced </w:t>
      </w:r>
      <w:r w:rsidR="00A83F4E">
        <w:rPr>
          <w:rFonts w:ascii="ApexSansMediumT" w:eastAsia="Microsoft YaHei" w:hAnsi="ApexSansMediumT" w:cs="Arial"/>
          <w:lang w:eastAsia="zh-CN"/>
        </w:rPr>
        <w:t xml:space="preserve">that </w:t>
      </w:r>
      <w:r w:rsidR="00D1639F" w:rsidRPr="00D1639F">
        <w:rPr>
          <w:rFonts w:ascii="ApexSansMediumT" w:eastAsia="Microsoft YaHei" w:hAnsi="ApexSansMediumT" w:cs="Arial"/>
          <w:lang w:eastAsia="zh-CN"/>
        </w:rPr>
        <w:t>it has selected CFM International’s advanced LEAP-1A engines to power its</w:t>
      </w:r>
      <w:r w:rsidR="00421FC7">
        <w:rPr>
          <w:rFonts w:ascii="ApexSansMediumT" w:eastAsia="Microsoft YaHei" w:hAnsi="ApexSansMediumT" w:cs="Arial"/>
          <w:lang w:eastAsia="zh-CN"/>
        </w:rPr>
        <w:t xml:space="preserve"> further</w:t>
      </w:r>
      <w:r w:rsidR="00DD3E97">
        <w:rPr>
          <w:rFonts w:ascii="ApexSansMediumT" w:eastAsia="Microsoft YaHei" w:hAnsi="ApexSansMediumT" w:cs="Arial"/>
          <w:lang w:eastAsia="zh-CN"/>
        </w:rPr>
        <w:t xml:space="preserve"> </w:t>
      </w:r>
      <w:r w:rsidR="00D1639F" w:rsidRPr="00D1639F">
        <w:rPr>
          <w:rFonts w:ascii="ApexSansMediumT" w:eastAsia="Microsoft YaHei" w:hAnsi="ApexSansMediumT" w:cs="Arial"/>
          <w:lang w:eastAsia="zh-CN"/>
        </w:rPr>
        <w:t xml:space="preserve">order for </w:t>
      </w:r>
      <w:r w:rsidR="00F878CC">
        <w:rPr>
          <w:rFonts w:ascii="ApexSansMediumT" w:eastAsia="Microsoft YaHei" w:hAnsi="ApexSansMediumT" w:cs="Arial"/>
          <w:lang w:eastAsia="zh-CN"/>
        </w:rPr>
        <w:t xml:space="preserve">up to 71 new </w:t>
      </w:r>
      <w:r w:rsidR="00D1639F">
        <w:rPr>
          <w:rFonts w:ascii="ApexSansMediumT" w:eastAsia="Microsoft YaHei" w:hAnsi="ApexSansMediumT" w:cs="Arial"/>
          <w:lang w:eastAsia="zh-CN"/>
        </w:rPr>
        <w:t>Airbus A320</w:t>
      </w:r>
      <w:r w:rsidR="00D1639F" w:rsidRPr="00D1639F">
        <w:rPr>
          <w:rFonts w:ascii="ApexSansMediumT" w:eastAsia="Microsoft YaHei" w:hAnsi="ApexSansMediumT" w:cs="Arial"/>
          <w:lang w:eastAsia="zh-CN"/>
        </w:rPr>
        <w:t xml:space="preserve"> NEO</w:t>
      </w:r>
      <w:r w:rsidR="00215226">
        <w:rPr>
          <w:rFonts w:ascii="ApexSansMediumT" w:eastAsia="Microsoft YaHei" w:hAnsi="ApexSansMediumT" w:cs="Arial"/>
          <w:lang w:eastAsia="zh-CN"/>
        </w:rPr>
        <w:t>/A321NEO</w:t>
      </w:r>
      <w:r w:rsidR="00D1639F" w:rsidRPr="00D1639F">
        <w:rPr>
          <w:rFonts w:ascii="ApexSansMediumT" w:eastAsia="Microsoft YaHei" w:hAnsi="ApexSansMediumT" w:cs="Arial"/>
          <w:lang w:eastAsia="zh-CN"/>
        </w:rPr>
        <w:t xml:space="preserve"> </w:t>
      </w:r>
      <w:r w:rsidR="00D1639F">
        <w:rPr>
          <w:rFonts w:ascii="ApexSansMediumT" w:eastAsia="Microsoft YaHei" w:hAnsi="ApexSansMediumT" w:cs="Arial"/>
          <w:lang w:eastAsia="zh-CN"/>
        </w:rPr>
        <w:t xml:space="preserve">family </w:t>
      </w:r>
      <w:r w:rsidR="00D1639F" w:rsidRPr="00D1639F">
        <w:rPr>
          <w:rFonts w:ascii="ApexSansMediumT" w:eastAsia="Microsoft YaHei" w:hAnsi="ApexSansMediumT" w:cs="Arial"/>
          <w:lang w:eastAsia="zh-CN"/>
        </w:rPr>
        <w:t>aircraft</w:t>
      </w:r>
      <w:r w:rsidR="005B3D80">
        <w:rPr>
          <w:rFonts w:ascii="ApexSansMediumT" w:eastAsia="Microsoft YaHei" w:hAnsi="ApexSansMediumT" w:cs="Arial"/>
          <w:lang w:eastAsia="zh-CN"/>
        </w:rPr>
        <w:t>, of which 35 are firm orders.</w:t>
      </w:r>
      <w:bookmarkEnd w:id="1"/>
    </w:p>
    <w:p w14:paraId="12F435DB" w14:textId="77777777" w:rsidR="00F878CC" w:rsidRDefault="00F878CC" w:rsidP="002763E6">
      <w:pPr>
        <w:widowControl w:val="0"/>
        <w:tabs>
          <w:tab w:val="left" w:pos="220"/>
          <w:tab w:val="left" w:pos="720"/>
        </w:tabs>
        <w:autoSpaceDE w:val="0"/>
        <w:autoSpaceDN w:val="0"/>
        <w:adjustRightInd w:val="0"/>
        <w:spacing w:line="240" w:lineRule="auto"/>
        <w:rPr>
          <w:rFonts w:ascii="ApexSansMediumT" w:eastAsia="Microsoft YaHei" w:hAnsi="ApexSansMediumT" w:cs="Arial"/>
          <w:lang w:eastAsia="zh-CN"/>
        </w:rPr>
      </w:pPr>
    </w:p>
    <w:p w14:paraId="3DC2BFAA" w14:textId="77777777" w:rsidR="00F878CC" w:rsidRDefault="00D1639F" w:rsidP="002763E6">
      <w:pPr>
        <w:widowControl w:val="0"/>
        <w:tabs>
          <w:tab w:val="left" w:pos="220"/>
          <w:tab w:val="left" w:pos="720"/>
        </w:tabs>
        <w:autoSpaceDE w:val="0"/>
        <w:autoSpaceDN w:val="0"/>
        <w:adjustRightInd w:val="0"/>
        <w:spacing w:line="240" w:lineRule="auto"/>
        <w:rPr>
          <w:rFonts w:ascii="ApexSansMediumT" w:eastAsia="Microsoft YaHei" w:hAnsi="ApexSansMediumT" w:cs="Arial"/>
          <w:lang w:eastAsia="zh-CN"/>
        </w:rPr>
      </w:pPr>
      <w:r w:rsidRPr="00D1639F">
        <w:rPr>
          <w:rFonts w:ascii="ApexSansMediumT" w:eastAsia="Microsoft YaHei" w:hAnsi="ApexSansMediumT" w:cs="Arial"/>
          <w:lang w:eastAsia="zh-CN"/>
        </w:rPr>
        <w:t xml:space="preserve">The </w:t>
      </w:r>
      <w:r>
        <w:rPr>
          <w:rFonts w:ascii="ApexSansMediumT" w:eastAsia="Microsoft YaHei" w:hAnsi="ApexSansMediumT" w:cs="Arial"/>
          <w:lang w:eastAsia="zh-CN"/>
        </w:rPr>
        <w:t xml:space="preserve">agreement </w:t>
      </w:r>
      <w:r w:rsidRPr="00D1639F">
        <w:rPr>
          <w:rFonts w:ascii="ApexSansMediumT" w:eastAsia="Microsoft YaHei" w:hAnsi="ApexSansMediumT" w:cs="Arial"/>
          <w:lang w:eastAsia="zh-CN"/>
        </w:rPr>
        <w:t>includes spare engines and a long-term services support agreement</w:t>
      </w:r>
      <w:r w:rsidR="00F878CC">
        <w:rPr>
          <w:rFonts w:ascii="ApexSansMediumT" w:eastAsia="Microsoft YaHei" w:hAnsi="ApexSansMediumT" w:cs="Arial"/>
          <w:lang w:eastAsia="zh-CN"/>
        </w:rPr>
        <w:t xml:space="preserve">, with </w:t>
      </w:r>
      <w:r w:rsidR="00657020">
        <w:rPr>
          <w:rFonts w:ascii="ApexSansMediumT" w:eastAsia="Microsoft YaHei" w:hAnsi="ApexSansMediumT" w:cs="Arial"/>
          <w:lang w:eastAsia="zh-CN"/>
        </w:rPr>
        <w:t xml:space="preserve">deliveries </w:t>
      </w:r>
      <w:r w:rsidR="00F878CC">
        <w:rPr>
          <w:rFonts w:ascii="ApexSansMediumT" w:eastAsia="Microsoft YaHei" w:hAnsi="ApexSansMediumT" w:cs="Arial"/>
          <w:lang w:eastAsia="zh-CN"/>
        </w:rPr>
        <w:t xml:space="preserve"> </w:t>
      </w:r>
      <w:r w:rsidR="00657020">
        <w:rPr>
          <w:rFonts w:ascii="ApexSansMediumT" w:eastAsia="Microsoft YaHei" w:hAnsi="ApexSansMediumT" w:cs="Arial"/>
          <w:lang w:eastAsia="zh-CN"/>
        </w:rPr>
        <w:t xml:space="preserve">scheduled to begin in 2028. </w:t>
      </w:r>
    </w:p>
    <w:p w14:paraId="733FC3EE" w14:textId="77777777" w:rsidR="00F878CC" w:rsidRDefault="00F878CC" w:rsidP="002763E6">
      <w:pPr>
        <w:widowControl w:val="0"/>
        <w:tabs>
          <w:tab w:val="left" w:pos="220"/>
          <w:tab w:val="left" w:pos="720"/>
        </w:tabs>
        <w:autoSpaceDE w:val="0"/>
        <w:autoSpaceDN w:val="0"/>
        <w:adjustRightInd w:val="0"/>
        <w:spacing w:line="240" w:lineRule="auto"/>
        <w:rPr>
          <w:rFonts w:ascii="ApexSansMediumT" w:eastAsia="Microsoft YaHei" w:hAnsi="ApexSansMediumT" w:cs="Arial"/>
          <w:lang w:eastAsia="zh-CN"/>
        </w:rPr>
      </w:pPr>
    </w:p>
    <w:p w14:paraId="704C863B" w14:textId="77777777" w:rsidR="00D1639F" w:rsidRDefault="00F878CC" w:rsidP="002763E6">
      <w:pPr>
        <w:widowControl w:val="0"/>
        <w:tabs>
          <w:tab w:val="left" w:pos="220"/>
          <w:tab w:val="left" w:pos="720"/>
        </w:tabs>
        <w:autoSpaceDE w:val="0"/>
        <w:autoSpaceDN w:val="0"/>
        <w:adjustRightInd w:val="0"/>
        <w:spacing w:line="240" w:lineRule="auto"/>
        <w:rPr>
          <w:rFonts w:ascii="ApexSansMediumT" w:eastAsia="Microsoft YaHei" w:hAnsi="ApexSansMediumT" w:cs="Arial"/>
          <w:lang w:eastAsia="zh-CN"/>
        </w:rPr>
      </w:pPr>
      <w:r>
        <w:rPr>
          <w:rFonts w:ascii="ApexSansMediumT" w:hAnsi="ApexSansMediumT" w:cs="Helvetica"/>
        </w:rPr>
        <w:t xml:space="preserve">UK-based Jet2 plc has been a CFM customer since 2002 </w:t>
      </w:r>
      <w:r w:rsidR="001D19D8">
        <w:rPr>
          <w:rFonts w:ascii="ApexSansMediumT" w:hAnsi="ApexSansMediumT" w:cs="Helvetica"/>
        </w:rPr>
        <w:t>and today’s announcement further extends the long-standing relationship between the two companies.</w:t>
      </w:r>
      <w:r w:rsidR="001D19D8">
        <w:rPr>
          <w:rFonts w:ascii="ApexSansMediumT" w:eastAsia="Microsoft YaHei" w:hAnsi="ApexSansMediumT" w:cs="Arial"/>
          <w:lang w:eastAsia="zh-CN"/>
        </w:rPr>
        <w:t xml:space="preserve"> </w:t>
      </w:r>
      <w:r w:rsidR="00DD3E97">
        <w:rPr>
          <w:rFonts w:ascii="ApexSansMediumT" w:eastAsia="Microsoft YaHei" w:hAnsi="ApexSansMediumT" w:cs="Arial"/>
          <w:lang w:eastAsia="zh-CN"/>
        </w:rPr>
        <w:t xml:space="preserve">In March 2022, </w:t>
      </w:r>
      <w:r w:rsidR="001D19D8">
        <w:rPr>
          <w:rFonts w:ascii="ApexSansMediumT" w:eastAsia="Microsoft YaHei" w:hAnsi="ApexSansMediumT" w:cs="Arial"/>
          <w:lang w:eastAsia="zh-CN"/>
        </w:rPr>
        <w:t>Jet2 plc</w:t>
      </w:r>
      <w:r w:rsidR="00842164">
        <w:rPr>
          <w:rFonts w:ascii="ApexSansMediumT" w:eastAsia="Microsoft YaHei" w:hAnsi="ApexSansMediumT" w:cs="Arial"/>
          <w:lang w:eastAsia="zh-CN"/>
        </w:rPr>
        <w:t xml:space="preserve"> </w:t>
      </w:r>
      <w:r w:rsidR="00DD3E97">
        <w:rPr>
          <w:rFonts w:ascii="ApexSansMediumT" w:eastAsia="Microsoft YaHei" w:hAnsi="ApexSansMediumT" w:cs="Arial"/>
          <w:lang w:eastAsia="zh-CN"/>
        </w:rPr>
        <w:t xml:space="preserve">announced a first order for LEAP-1A engines to power a fleet of up </w:t>
      </w:r>
      <w:r w:rsidR="00557C78">
        <w:rPr>
          <w:rFonts w:ascii="ApexSansMediumT" w:eastAsia="Microsoft YaHei" w:hAnsi="ApexSansMediumT" w:cs="Arial"/>
          <w:lang w:eastAsia="zh-CN"/>
        </w:rPr>
        <w:t>to 75 Airbus A321 NEO</w:t>
      </w:r>
      <w:r w:rsidR="00963775">
        <w:rPr>
          <w:rFonts w:ascii="ApexSansMediumT" w:eastAsia="Microsoft YaHei" w:hAnsi="ApexSansMediumT" w:cs="Arial"/>
          <w:lang w:eastAsia="zh-CN"/>
        </w:rPr>
        <w:t>, of which 63 are firm orders</w:t>
      </w:r>
      <w:r w:rsidR="00557C78">
        <w:rPr>
          <w:rFonts w:ascii="ApexSansMediumT" w:eastAsia="Microsoft YaHei" w:hAnsi="ApexSansMediumT" w:cs="Arial"/>
          <w:lang w:eastAsia="zh-CN"/>
        </w:rPr>
        <w:t>. The first</w:t>
      </w:r>
      <w:r w:rsidR="00657020">
        <w:rPr>
          <w:rFonts w:ascii="ApexSansMediumT" w:eastAsia="Microsoft YaHei" w:hAnsi="ApexSansMediumT" w:cs="Arial"/>
          <w:lang w:eastAsia="zh-CN"/>
        </w:rPr>
        <w:t xml:space="preserve"> LEAP-powered</w:t>
      </w:r>
      <w:r w:rsidR="00557C78">
        <w:rPr>
          <w:rFonts w:ascii="ApexSansMediumT" w:eastAsia="Microsoft YaHei" w:hAnsi="ApexSansMediumT" w:cs="Arial"/>
          <w:lang w:eastAsia="zh-CN"/>
        </w:rPr>
        <w:t xml:space="preserve"> aircraft from this </w:t>
      </w:r>
      <w:r w:rsidR="00B630FB">
        <w:rPr>
          <w:rFonts w:ascii="ApexSansMediumT" w:eastAsia="Microsoft YaHei" w:hAnsi="ApexSansMediumT" w:cs="Arial"/>
          <w:lang w:eastAsia="zh-CN"/>
        </w:rPr>
        <w:t xml:space="preserve">order </w:t>
      </w:r>
      <w:r w:rsidR="00657020">
        <w:rPr>
          <w:rFonts w:ascii="ApexSansMediumT" w:eastAsia="Microsoft YaHei" w:hAnsi="ApexSansMediumT" w:cs="Arial"/>
          <w:lang w:eastAsia="zh-CN"/>
        </w:rPr>
        <w:t>entered into service</w:t>
      </w:r>
      <w:r w:rsidR="00557C78">
        <w:rPr>
          <w:rFonts w:ascii="ApexSansMediumT" w:eastAsia="Microsoft YaHei" w:hAnsi="ApexSansMediumT" w:cs="Arial"/>
          <w:lang w:eastAsia="zh-CN"/>
        </w:rPr>
        <w:t xml:space="preserve"> </w:t>
      </w:r>
      <w:r w:rsidR="00657020">
        <w:rPr>
          <w:rFonts w:ascii="ApexSansMediumT" w:eastAsia="Microsoft YaHei" w:hAnsi="ApexSansMediumT" w:cs="Arial"/>
          <w:lang w:eastAsia="zh-CN"/>
        </w:rPr>
        <w:t>in May this year.</w:t>
      </w:r>
    </w:p>
    <w:bookmarkEnd w:id="5"/>
    <w:p w14:paraId="42C6808A" w14:textId="77777777" w:rsidR="00C31E5C" w:rsidRDefault="00C31E5C" w:rsidP="002763E6">
      <w:pPr>
        <w:widowControl w:val="0"/>
        <w:tabs>
          <w:tab w:val="left" w:pos="220"/>
          <w:tab w:val="left" w:pos="720"/>
        </w:tabs>
        <w:autoSpaceDE w:val="0"/>
        <w:autoSpaceDN w:val="0"/>
        <w:adjustRightInd w:val="0"/>
        <w:spacing w:line="240" w:lineRule="auto"/>
        <w:rPr>
          <w:rFonts w:ascii="ApexSansMediumT" w:eastAsia="Microsoft YaHei" w:hAnsi="ApexSansMediumT" w:cs="Arial"/>
          <w:lang w:eastAsia="zh-CN"/>
        </w:rPr>
      </w:pPr>
    </w:p>
    <w:p w14:paraId="543E18C1" w14:textId="1EFA7BA5" w:rsidR="00D829A6" w:rsidRDefault="00D829A6" w:rsidP="002763E6">
      <w:pPr>
        <w:widowControl w:val="0"/>
        <w:tabs>
          <w:tab w:val="left" w:pos="220"/>
          <w:tab w:val="left" w:pos="720"/>
        </w:tabs>
        <w:autoSpaceDE w:val="0"/>
        <w:autoSpaceDN w:val="0"/>
        <w:adjustRightInd w:val="0"/>
        <w:spacing w:line="240" w:lineRule="auto"/>
        <w:rPr>
          <w:rFonts w:ascii="ApexSansMediumT" w:eastAsia="Microsoft YaHei" w:hAnsi="ApexSansMediumT" w:cs="Arial"/>
          <w:lang w:eastAsia="zh-CN"/>
        </w:rPr>
      </w:pPr>
      <w:bookmarkStart w:id="6" w:name="OLE_LINK4"/>
      <w:bookmarkStart w:id="7" w:name="OLE_LINK5"/>
      <w:r>
        <w:rPr>
          <w:rFonts w:ascii="ApexSansMediumT" w:eastAsia="Microsoft YaHei" w:hAnsi="ApexSansMediumT" w:cs="Arial"/>
          <w:lang w:eastAsia="zh-CN"/>
        </w:rPr>
        <w:t>“We are delighted to further develop</w:t>
      </w:r>
      <w:r w:rsidR="00842164">
        <w:rPr>
          <w:rFonts w:ascii="ApexSansMediumT" w:eastAsia="Microsoft YaHei" w:hAnsi="ApexSansMediumT" w:cs="Arial"/>
          <w:lang w:eastAsia="zh-CN"/>
        </w:rPr>
        <w:t xml:space="preserve"> our 20-year</w:t>
      </w:r>
      <w:r>
        <w:rPr>
          <w:rFonts w:ascii="ApexSansMediumT" w:eastAsia="Microsoft YaHei" w:hAnsi="ApexSansMediumT" w:cs="Arial"/>
          <w:lang w:eastAsia="zh-CN"/>
        </w:rPr>
        <w:t xml:space="preserve"> partnership with CFM</w:t>
      </w:r>
      <w:r w:rsidR="00842164">
        <w:rPr>
          <w:rFonts w:ascii="ApexSansMediumT" w:eastAsia="Microsoft YaHei" w:hAnsi="ApexSansMediumT" w:cs="Arial"/>
          <w:lang w:eastAsia="zh-CN"/>
        </w:rPr>
        <w:t>,</w:t>
      </w:r>
      <w:r>
        <w:rPr>
          <w:rFonts w:ascii="ApexSansMediumT" w:eastAsia="Microsoft YaHei" w:hAnsi="ApexSansMediumT" w:cs="Arial"/>
          <w:lang w:eastAsia="zh-CN"/>
        </w:rPr>
        <w:t xml:space="preserve"> </w:t>
      </w:r>
      <w:r w:rsidR="00842164">
        <w:rPr>
          <w:rFonts w:ascii="ApexSansMediumT" w:eastAsia="Microsoft YaHei" w:hAnsi="ApexSansMediumT" w:cs="Arial"/>
          <w:lang w:eastAsia="zh-CN"/>
        </w:rPr>
        <w:t>which</w:t>
      </w:r>
      <w:r>
        <w:rPr>
          <w:rFonts w:ascii="ApexSansMediumT" w:eastAsia="Microsoft YaHei" w:hAnsi="ApexSansMediumT" w:cs="Arial"/>
          <w:lang w:eastAsia="zh-CN"/>
        </w:rPr>
        <w:t xml:space="preserve"> has </w:t>
      </w:r>
      <w:r w:rsidR="00842164">
        <w:rPr>
          <w:rFonts w:ascii="ApexSansMediumT" w:eastAsia="Microsoft YaHei" w:hAnsi="ApexSansMediumT" w:cs="Arial"/>
          <w:lang w:eastAsia="zh-CN"/>
        </w:rPr>
        <w:t>supported</w:t>
      </w:r>
      <w:r>
        <w:rPr>
          <w:rFonts w:ascii="ApexSansMediumT" w:eastAsia="Microsoft YaHei" w:hAnsi="ApexSansMediumT" w:cs="Arial"/>
          <w:lang w:eastAsia="zh-CN"/>
        </w:rPr>
        <w:t xml:space="preserve"> our continuous</w:t>
      </w:r>
      <w:r w:rsidR="001D19D8">
        <w:rPr>
          <w:rFonts w:ascii="ApexSansMediumT" w:eastAsia="Microsoft YaHei" w:hAnsi="ApexSansMediumT" w:cs="Arial"/>
          <w:lang w:eastAsia="zh-CN"/>
        </w:rPr>
        <w:t xml:space="preserve"> success and</w:t>
      </w:r>
      <w:r>
        <w:rPr>
          <w:rFonts w:ascii="ApexSansMediumT" w:eastAsia="Microsoft YaHei" w:hAnsi="ApexSansMediumT" w:cs="Arial"/>
          <w:lang w:eastAsia="zh-CN"/>
        </w:rPr>
        <w:t xml:space="preserve"> growth </w:t>
      </w:r>
      <w:r w:rsidR="00EA63F6">
        <w:rPr>
          <w:rFonts w:ascii="ApexSansMediumT" w:eastAsia="Microsoft YaHei" w:hAnsi="ApexSansMediumT" w:cs="Arial"/>
          <w:lang w:eastAsia="zh-CN"/>
        </w:rPr>
        <w:t>since</w:t>
      </w:r>
      <w:r>
        <w:rPr>
          <w:rFonts w:ascii="ApexSansMediumT" w:eastAsia="Microsoft YaHei" w:hAnsi="ApexSansMediumT" w:cs="Arial"/>
          <w:lang w:eastAsia="zh-CN"/>
        </w:rPr>
        <w:t xml:space="preserve"> the beginning”, said P</w:t>
      </w:r>
      <w:r w:rsidRPr="00D829A6">
        <w:rPr>
          <w:rFonts w:ascii="ApexSansMediumT" w:eastAsia="Microsoft YaHei" w:hAnsi="ApexSansMediumT" w:cs="Arial"/>
          <w:lang w:eastAsia="zh-CN"/>
        </w:rPr>
        <w:t>hilip Meeson, Executive Chairman of Jet2 plc</w:t>
      </w:r>
      <w:r>
        <w:rPr>
          <w:rFonts w:ascii="ApexSansMediumT" w:eastAsia="Microsoft YaHei" w:hAnsi="ApexSansMediumT" w:cs="Arial"/>
          <w:lang w:eastAsia="zh-CN"/>
        </w:rPr>
        <w:t>.</w:t>
      </w:r>
      <w:bookmarkEnd w:id="6"/>
      <w:r>
        <w:rPr>
          <w:rFonts w:ascii="ApexSansMediumT" w:eastAsia="Microsoft YaHei" w:hAnsi="ApexSansMediumT" w:cs="Arial"/>
          <w:lang w:eastAsia="zh-CN"/>
        </w:rPr>
        <w:t xml:space="preserve"> </w:t>
      </w:r>
      <w:r w:rsidR="00842164">
        <w:rPr>
          <w:rFonts w:ascii="ApexSansMediumT" w:eastAsia="Microsoft YaHei" w:hAnsi="ApexSansMediumT" w:cs="Arial"/>
          <w:lang w:eastAsia="zh-CN"/>
        </w:rPr>
        <w:t>“</w:t>
      </w:r>
      <w:r>
        <w:rPr>
          <w:rFonts w:ascii="ApexSansMediumT" w:eastAsia="Microsoft YaHei" w:hAnsi="ApexSansMediumT" w:cs="Arial"/>
          <w:lang w:eastAsia="zh-CN"/>
        </w:rPr>
        <w:t xml:space="preserve">The introduction </w:t>
      </w:r>
      <w:r w:rsidR="00EA63F6">
        <w:rPr>
          <w:rFonts w:ascii="ApexSansMediumT" w:eastAsia="Microsoft YaHei" w:hAnsi="ApexSansMediumT" w:cs="Arial"/>
          <w:lang w:eastAsia="zh-CN"/>
        </w:rPr>
        <w:t xml:space="preserve">of the </w:t>
      </w:r>
      <w:r w:rsidR="00121D59">
        <w:rPr>
          <w:rFonts w:ascii="ApexSansMediumT" w:eastAsia="Microsoft YaHei" w:hAnsi="ApexSansMediumT" w:cs="Arial"/>
          <w:lang w:eastAsia="zh-CN"/>
        </w:rPr>
        <w:t>fuel-efficient</w:t>
      </w:r>
      <w:r w:rsidR="00EA63F6">
        <w:rPr>
          <w:rFonts w:ascii="ApexSansMediumT" w:eastAsia="Microsoft YaHei" w:hAnsi="ApexSansMediumT" w:cs="Arial"/>
          <w:lang w:eastAsia="zh-CN"/>
        </w:rPr>
        <w:t xml:space="preserve"> </w:t>
      </w:r>
      <w:r>
        <w:rPr>
          <w:rFonts w:ascii="ApexSansMediumT" w:eastAsia="Microsoft YaHei" w:hAnsi="ApexSansMediumT" w:cs="Arial"/>
          <w:lang w:eastAsia="zh-CN"/>
        </w:rPr>
        <w:t>LEAP engine in our fleet</w:t>
      </w:r>
      <w:r w:rsidR="001D19D8">
        <w:rPr>
          <w:rFonts w:ascii="ApexSansMediumT" w:eastAsia="Microsoft YaHei" w:hAnsi="ApexSansMediumT" w:cs="Arial"/>
          <w:lang w:eastAsia="zh-CN"/>
        </w:rPr>
        <w:t>,</w:t>
      </w:r>
      <w:r>
        <w:rPr>
          <w:rFonts w:ascii="ApexSansMediumT" w:eastAsia="Microsoft YaHei" w:hAnsi="ApexSansMediumT" w:cs="Arial"/>
          <w:lang w:eastAsia="zh-CN"/>
        </w:rPr>
        <w:t xml:space="preserve"> </w:t>
      </w:r>
      <w:r w:rsidR="00EA63F6">
        <w:rPr>
          <w:rFonts w:ascii="ApexSansMediumT" w:eastAsia="Microsoft YaHei" w:hAnsi="ApexSansMediumT" w:cs="Arial"/>
          <w:lang w:eastAsia="zh-CN"/>
        </w:rPr>
        <w:t xml:space="preserve">combined with our </w:t>
      </w:r>
      <w:r w:rsidR="003A1F74">
        <w:rPr>
          <w:rFonts w:ascii="ApexSansMediumT" w:eastAsia="Microsoft YaHei" w:hAnsi="ApexSansMediumT" w:cs="Arial"/>
          <w:lang w:eastAsia="zh-CN"/>
        </w:rPr>
        <w:t xml:space="preserve">major investment in </w:t>
      </w:r>
      <w:r w:rsidR="001D19D8">
        <w:rPr>
          <w:rFonts w:ascii="ApexSansMediumT" w:eastAsia="Microsoft YaHei" w:hAnsi="ApexSansMediumT" w:cs="Arial"/>
          <w:lang w:eastAsia="zh-CN"/>
        </w:rPr>
        <w:t xml:space="preserve">UK </w:t>
      </w:r>
      <w:r w:rsidR="003A1F74">
        <w:rPr>
          <w:rFonts w:ascii="ApexSansMediumT" w:eastAsia="Microsoft YaHei" w:hAnsi="ApexSansMediumT" w:cs="Arial"/>
          <w:lang w:eastAsia="zh-CN"/>
        </w:rPr>
        <w:t>SAF production facilities</w:t>
      </w:r>
      <w:r w:rsidR="001D19D8">
        <w:rPr>
          <w:rFonts w:ascii="ApexSansMediumT" w:eastAsia="Microsoft YaHei" w:hAnsi="ApexSansMediumT" w:cs="Arial"/>
          <w:lang w:eastAsia="zh-CN"/>
        </w:rPr>
        <w:t>,</w:t>
      </w:r>
      <w:r w:rsidR="00EA63F6">
        <w:rPr>
          <w:rFonts w:ascii="ApexSansMediumT" w:eastAsia="Microsoft YaHei" w:hAnsi="ApexSansMediumT" w:cs="Arial"/>
          <w:lang w:eastAsia="zh-CN"/>
        </w:rPr>
        <w:t xml:space="preserve"> </w:t>
      </w:r>
      <w:r w:rsidR="00842164">
        <w:rPr>
          <w:rFonts w:ascii="ApexSansMediumT" w:eastAsia="Microsoft YaHei" w:hAnsi="ApexSansMediumT" w:cs="Arial"/>
          <w:lang w:eastAsia="zh-CN"/>
        </w:rPr>
        <w:t xml:space="preserve">will help </w:t>
      </w:r>
      <w:r w:rsidR="00EA63F6">
        <w:rPr>
          <w:rFonts w:ascii="ApexSansMediumT" w:eastAsia="Microsoft YaHei" w:hAnsi="ApexSansMediumT" w:cs="Arial"/>
          <w:lang w:eastAsia="zh-CN"/>
        </w:rPr>
        <w:t>make our operations more sustainable and provide the best customer experience.”</w:t>
      </w:r>
    </w:p>
    <w:p w14:paraId="6D489028" w14:textId="77777777" w:rsidR="00D829A6" w:rsidRDefault="00D829A6" w:rsidP="002763E6">
      <w:pPr>
        <w:widowControl w:val="0"/>
        <w:tabs>
          <w:tab w:val="left" w:pos="220"/>
          <w:tab w:val="left" w:pos="720"/>
        </w:tabs>
        <w:autoSpaceDE w:val="0"/>
        <w:autoSpaceDN w:val="0"/>
        <w:adjustRightInd w:val="0"/>
        <w:spacing w:line="240" w:lineRule="auto"/>
        <w:rPr>
          <w:rFonts w:ascii="ApexSansMediumT" w:eastAsia="Microsoft YaHei" w:hAnsi="ApexSansMediumT" w:cs="Arial"/>
          <w:lang w:eastAsia="zh-CN"/>
        </w:rPr>
      </w:pPr>
    </w:p>
    <w:p w14:paraId="13CF4BE4" w14:textId="77777777" w:rsidR="00AD7757" w:rsidRDefault="00EA63F6" w:rsidP="002763E6">
      <w:pPr>
        <w:widowControl w:val="0"/>
        <w:tabs>
          <w:tab w:val="left" w:pos="220"/>
          <w:tab w:val="left" w:pos="720"/>
        </w:tabs>
        <w:autoSpaceDE w:val="0"/>
        <w:autoSpaceDN w:val="0"/>
        <w:adjustRightInd w:val="0"/>
        <w:spacing w:line="240" w:lineRule="auto"/>
        <w:rPr>
          <w:rFonts w:ascii="ApexSansMediumT" w:eastAsia="Microsoft YaHei" w:hAnsi="ApexSansMediumT" w:cs="Arial"/>
          <w:lang w:eastAsia="zh-CN"/>
        </w:rPr>
      </w:pPr>
      <w:r>
        <w:rPr>
          <w:rFonts w:ascii="ApexSansMediumT" w:eastAsia="Microsoft YaHei" w:hAnsi="ApexSansMediumT" w:cs="Arial"/>
          <w:lang w:eastAsia="zh-CN"/>
        </w:rPr>
        <w:t xml:space="preserve">“Jet2’s renewed trust in our products and teams is </w:t>
      </w:r>
      <w:r w:rsidR="00A83F4E">
        <w:rPr>
          <w:rFonts w:ascii="ApexSansMediumT" w:eastAsia="Microsoft YaHei" w:hAnsi="ApexSansMediumT" w:cs="Arial"/>
          <w:lang w:eastAsia="zh-CN"/>
        </w:rPr>
        <w:t>a real honor that commits us to keep providing them with the best CFM standards in terms of utilization and support,</w:t>
      </w:r>
      <w:r w:rsidR="00842164">
        <w:rPr>
          <w:rFonts w:ascii="ApexSansMediumT" w:eastAsia="Microsoft YaHei" w:hAnsi="ApexSansMediumT" w:cs="Arial"/>
          <w:lang w:eastAsia="zh-CN"/>
        </w:rPr>
        <w:t>”</w:t>
      </w:r>
      <w:r w:rsidR="00A83F4E">
        <w:rPr>
          <w:rFonts w:ascii="ApexSansMediumT" w:eastAsia="Microsoft YaHei" w:hAnsi="ApexSansMediumT" w:cs="Arial"/>
          <w:lang w:eastAsia="zh-CN"/>
        </w:rPr>
        <w:t xml:space="preserve"> said </w:t>
      </w:r>
      <w:r w:rsidR="00A83F4E" w:rsidRPr="00A83F4E">
        <w:rPr>
          <w:rFonts w:ascii="ApexSansMediumT" w:eastAsia="Microsoft YaHei" w:hAnsi="ApexSansMediumT" w:cs="Arial"/>
          <w:lang w:eastAsia="zh-CN"/>
        </w:rPr>
        <w:t>Gaël Meheust, president and CEO of CFM International.</w:t>
      </w:r>
      <w:r w:rsidR="00A83F4E">
        <w:rPr>
          <w:rFonts w:ascii="ApexSansMediumT" w:eastAsia="Microsoft YaHei" w:hAnsi="ApexSansMediumT" w:cs="Arial"/>
          <w:lang w:eastAsia="zh-CN"/>
        </w:rPr>
        <w:t xml:space="preserve"> </w:t>
      </w:r>
      <w:r w:rsidR="00842164">
        <w:rPr>
          <w:rFonts w:ascii="ApexSansMediumT" w:eastAsia="Microsoft YaHei" w:hAnsi="ApexSansMediumT" w:cs="Arial"/>
          <w:lang w:eastAsia="zh-CN"/>
        </w:rPr>
        <w:t>“</w:t>
      </w:r>
      <w:r w:rsidR="00A83F4E">
        <w:rPr>
          <w:rFonts w:ascii="ApexSansMediumT" w:eastAsia="Microsoft YaHei" w:hAnsi="ApexSansMediumT" w:cs="Arial"/>
          <w:lang w:eastAsia="zh-CN"/>
        </w:rPr>
        <w:t>We share with Jet2 the same ambition to invest in technologies which will make air transport even more sustainable in the coming years.”</w:t>
      </w:r>
    </w:p>
    <w:p w14:paraId="129F18F6" w14:textId="77777777" w:rsidR="00E05E04" w:rsidRPr="002763E6" w:rsidRDefault="00E05E04" w:rsidP="002763E6">
      <w:pPr>
        <w:widowControl w:val="0"/>
        <w:tabs>
          <w:tab w:val="left" w:pos="220"/>
          <w:tab w:val="left" w:pos="720"/>
        </w:tabs>
        <w:autoSpaceDE w:val="0"/>
        <w:autoSpaceDN w:val="0"/>
        <w:adjustRightInd w:val="0"/>
        <w:spacing w:line="240" w:lineRule="auto"/>
        <w:rPr>
          <w:rFonts w:ascii="ApexSansMediumT" w:eastAsia="Microsoft YaHei" w:hAnsi="ApexSansMediumT" w:cs="Arial"/>
          <w:lang w:eastAsia="zh-CN"/>
        </w:rPr>
      </w:pPr>
    </w:p>
    <w:p w14:paraId="7C8D5281" w14:textId="77777777" w:rsidR="00AD7757" w:rsidRDefault="00B63A5F" w:rsidP="000820E5">
      <w:pPr>
        <w:widowControl w:val="0"/>
        <w:tabs>
          <w:tab w:val="left" w:pos="220"/>
          <w:tab w:val="left" w:pos="720"/>
        </w:tabs>
        <w:autoSpaceDE w:val="0"/>
        <w:autoSpaceDN w:val="0"/>
        <w:adjustRightInd w:val="0"/>
        <w:spacing w:line="240" w:lineRule="auto"/>
        <w:rPr>
          <w:rFonts w:ascii="ApexSansMediumT" w:eastAsia="Microsoft YaHei" w:hAnsi="ApexSansMediumT" w:cs="Arial"/>
          <w:lang w:eastAsia="zh-CN"/>
        </w:rPr>
      </w:pPr>
      <w:r w:rsidRPr="00B63A5F">
        <w:rPr>
          <w:rFonts w:ascii="ApexSansMediumT" w:eastAsia="Microsoft YaHei" w:hAnsi="ApexSansMediumT" w:cs="Arial"/>
          <w:lang w:eastAsia="zh-CN"/>
        </w:rPr>
        <w:t>The LEAP engine fami</w:t>
      </w:r>
      <w:r w:rsidR="00842164">
        <w:rPr>
          <w:rFonts w:ascii="ApexSansMediumT" w:eastAsia="Microsoft YaHei" w:hAnsi="ApexSansMediumT" w:cs="Arial"/>
          <w:lang w:eastAsia="zh-CN"/>
        </w:rPr>
        <w:t>ly has the fastest accumulation</w:t>
      </w:r>
      <w:r w:rsidRPr="00B63A5F">
        <w:rPr>
          <w:rFonts w:ascii="ApexSansMediumT" w:eastAsia="Microsoft YaHei" w:hAnsi="ApexSansMediumT" w:cs="Arial"/>
          <w:lang w:eastAsia="zh-CN"/>
        </w:rPr>
        <w:t xml:space="preserve"> of flight hours in commercial aviation history, amassing more than </w:t>
      </w:r>
      <w:r>
        <w:rPr>
          <w:rFonts w:ascii="ApexSansMediumT" w:eastAsia="Microsoft YaHei" w:hAnsi="ApexSansMediumT" w:cs="Arial"/>
          <w:lang w:eastAsia="zh-CN"/>
        </w:rPr>
        <w:t>30</w:t>
      </w:r>
      <w:r w:rsidRPr="00B63A5F">
        <w:rPr>
          <w:rFonts w:ascii="ApexSansMediumT" w:eastAsia="Microsoft YaHei" w:hAnsi="ApexSansMediumT" w:cs="Arial"/>
          <w:lang w:eastAsia="zh-CN"/>
        </w:rPr>
        <w:t xml:space="preserve"> million engine flight hours and 1</w:t>
      </w:r>
      <w:r w:rsidR="00236F9A">
        <w:rPr>
          <w:rFonts w:ascii="ApexSansMediumT" w:eastAsia="Microsoft YaHei" w:hAnsi="ApexSansMediumT" w:cs="Arial"/>
          <w:lang w:eastAsia="zh-CN"/>
        </w:rPr>
        <w:t>5</w:t>
      </w:r>
      <w:r w:rsidRPr="00B63A5F">
        <w:rPr>
          <w:rFonts w:ascii="ApexSansMediumT" w:eastAsia="Microsoft YaHei" w:hAnsi="ApexSansMediumT" w:cs="Arial"/>
          <w:lang w:eastAsia="zh-CN"/>
        </w:rPr>
        <w:t xml:space="preserve"> million flight cycles.</w:t>
      </w:r>
      <w:r>
        <w:rPr>
          <w:rFonts w:ascii="ApexSansMediumT" w:eastAsia="Microsoft YaHei" w:hAnsi="ApexSansMediumT" w:cs="Arial"/>
          <w:lang w:eastAsia="zh-CN"/>
        </w:rPr>
        <w:t xml:space="preserve"> </w:t>
      </w:r>
      <w:r w:rsidR="000820E5" w:rsidRPr="000820E5">
        <w:rPr>
          <w:rFonts w:ascii="ApexSansMediumT" w:eastAsia="Microsoft YaHei" w:hAnsi="ApexSansMediumT" w:cs="Arial"/>
          <w:lang w:eastAsia="zh-CN"/>
        </w:rPr>
        <w:lastRenderedPageBreak/>
        <w:t>Sin</w:t>
      </w:r>
      <w:r w:rsidR="00A83F4E">
        <w:rPr>
          <w:rFonts w:ascii="ApexSansMediumT" w:eastAsia="Microsoft YaHei" w:hAnsi="ApexSansMediumT" w:cs="Arial"/>
          <w:lang w:eastAsia="zh-CN"/>
        </w:rPr>
        <w:t>ce entering service, the advanced LEAP-1A</w:t>
      </w:r>
      <w:r w:rsidR="000820E5" w:rsidRPr="000820E5">
        <w:rPr>
          <w:rFonts w:ascii="ApexSansMediumT" w:eastAsia="Microsoft YaHei" w:hAnsi="ApexSansMediumT" w:cs="Arial"/>
          <w:lang w:eastAsia="zh-CN"/>
        </w:rPr>
        <w:t xml:space="preserve"> engine has accumulated </w:t>
      </w:r>
      <w:r w:rsidR="00695AB5">
        <w:rPr>
          <w:rFonts w:ascii="ApexSansMediumT" w:eastAsia="Microsoft YaHei" w:hAnsi="ApexSansMediumT" w:cs="Arial"/>
          <w:lang w:eastAsia="zh-CN"/>
        </w:rPr>
        <w:t>nearly 23</w:t>
      </w:r>
      <w:r w:rsidR="000820E5" w:rsidRPr="000820E5">
        <w:rPr>
          <w:rFonts w:ascii="ApexSansMediumT" w:eastAsia="Microsoft YaHei" w:hAnsi="ApexSansMediumT" w:cs="Arial"/>
          <w:lang w:eastAsia="zh-CN"/>
        </w:rPr>
        <w:t xml:space="preserve"> million fligh</w:t>
      </w:r>
      <w:r w:rsidR="00A83F4E">
        <w:rPr>
          <w:rFonts w:ascii="ApexSansMediumT" w:eastAsia="Microsoft YaHei" w:hAnsi="ApexSansMediumT" w:cs="Arial"/>
          <w:lang w:eastAsia="zh-CN"/>
        </w:rPr>
        <w:t xml:space="preserve">t hours and </w:t>
      </w:r>
      <w:r w:rsidR="00236F9A">
        <w:rPr>
          <w:rFonts w:ascii="ApexSansMediumT" w:eastAsia="Microsoft YaHei" w:hAnsi="ApexSansMediumT" w:cs="Arial"/>
          <w:lang w:eastAsia="zh-CN"/>
        </w:rPr>
        <w:t>11</w:t>
      </w:r>
      <w:r w:rsidR="00A83F4E">
        <w:rPr>
          <w:rFonts w:ascii="ApexSansMediumT" w:eastAsia="Microsoft YaHei" w:hAnsi="ApexSansMediumT" w:cs="Arial"/>
          <w:lang w:eastAsia="zh-CN"/>
        </w:rPr>
        <w:t xml:space="preserve"> million cycles </w:t>
      </w:r>
      <w:r w:rsidR="000820E5" w:rsidRPr="000820E5">
        <w:rPr>
          <w:rFonts w:ascii="ApexSansMediumT" w:eastAsia="Microsoft YaHei" w:hAnsi="ApexSansMediumT" w:cs="Arial"/>
          <w:lang w:eastAsia="zh-CN"/>
        </w:rPr>
        <w:t>providing 15 to 20 percent better fuel consumption and lower CO2 emissions, as well as a significant improvement in noise compared to previous generation engines. Since its entry into service in 2016, the LEAP engine</w:t>
      </w:r>
      <w:r w:rsidR="00842164">
        <w:rPr>
          <w:rFonts w:ascii="ApexSansMediumT" w:eastAsia="Microsoft YaHei" w:hAnsi="ApexSansMediumT" w:cs="Arial"/>
          <w:lang w:eastAsia="zh-CN"/>
        </w:rPr>
        <w:t xml:space="preserve"> has</w:t>
      </w:r>
      <w:r w:rsidR="000820E5" w:rsidRPr="000820E5">
        <w:rPr>
          <w:rFonts w:ascii="ApexSansMediumT" w:eastAsia="Microsoft YaHei" w:hAnsi="ApexSansMediumT" w:cs="Arial"/>
          <w:lang w:eastAsia="zh-CN"/>
        </w:rPr>
        <w:t xml:space="preserve"> allowed our customers to save more than 20 million tons of CO2.</w:t>
      </w:r>
    </w:p>
    <w:p w14:paraId="54A32775" w14:textId="77777777" w:rsidR="00F038B5" w:rsidRDefault="00F038B5" w:rsidP="00AD7757">
      <w:pPr>
        <w:widowControl w:val="0"/>
        <w:tabs>
          <w:tab w:val="left" w:pos="220"/>
          <w:tab w:val="left" w:pos="720"/>
        </w:tabs>
        <w:autoSpaceDE w:val="0"/>
        <w:autoSpaceDN w:val="0"/>
        <w:adjustRightInd w:val="0"/>
        <w:spacing w:line="240" w:lineRule="auto"/>
        <w:rPr>
          <w:rFonts w:ascii="ApexSansMediumT" w:eastAsia="Microsoft YaHei" w:hAnsi="ApexSansMediumT" w:cs="Arial"/>
          <w:b/>
          <w:bCs/>
          <w:lang w:eastAsia="zh-CN"/>
        </w:rPr>
      </w:pPr>
    </w:p>
    <w:p w14:paraId="122D9271" w14:textId="77777777" w:rsidR="00AD7757" w:rsidRDefault="00AD7757" w:rsidP="00AD7757">
      <w:pPr>
        <w:widowControl w:val="0"/>
        <w:tabs>
          <w:tab w:val="left" w:pos="220"/>
          <w:tab w:val="left" w:pos="720"/>
        </w:tabs>
        <w:autoSpaceDE w:val="0"/>
        <w:autoSpaceDN w:val="0"/>
        <w:adjustRightInd w:val="0"/>
        <w:spacing w:line="240" w:lineRule="auto"/>
        <w:rPr>
          <w:rFonts w:ascii="ApexSansMediumT" w:eastAsia="Microsoft YaHei" w:hAnsi="ApexSansMediumT" w:cs="Arial"/>
          <w:b/>
          <w:bCs/>
          <w:lang w:eastAsia="zh-CN"/>
        </w:rPr>
      </w:pPr>
      <w:r w:rsidRPr="005B7DC9">
        <w:rPr>
          <w:rFonts w:ascii="ApexSansMediumT" w:eastAsia="Microsoft YaHei" w:hAnsi="ApexSansMediumT" w:cs="Arial"/>
          <w:b/>
          <w:bCs/>
          <w:lang w:eastAsia="zh-CN"/>
        </w:rPr>
        <w:t xml:space="preserve">About </w:t>
      </w:r>
      <w:r w:rsidR="00A83F4E">
        <w:rPr>
          <w:rFonts w:ascii="ApexSansMediumT" w:eastAsia="Microsoft YaHei" w:hAnsi="ApexSansMediumT" w:cs="Arial"/>
          <w:b/>
          <w:bCs/>
          <w:lang w:eastAsia="zh-CN"/>
        </w:rPr>
        <w:t>Jet2 plc</w:t>
      </w:r>
    </w:p>
    <w:p w14:paraId="7957B1D8" w14:textId="6AE47DE7" w:rsidR="001D19D8" w:rsidRDefault="00A83F4E" w:rsidP="002149A3">
      <w:pPr>
        <w:widowControl w:val="0"/>
        <w:tabs>
          <w:tab w:val="left" w:pos="220"/>
          <w:tab w:val="left" w:pos="720"/>
        </w:tabs>
        <w:autoSpaceDE w:val="0"/>
        <w:autoSpaceDN w:val="0"/>
        <w:adjustRightInd w:val="0"/>
        <w:spacing w:line="240" w:lineRule="auto"/>
        <w:rPr>
          <w:rFonts w:ascii="ApexSansMediumT" w:eastAsia="Microsoft YaHei" w:hAnsi="ApexSansMediumT" w:cs="Arial"/>
          <w:lang w:eastAsia="zh-CN"/>
        </w:rPr>
      </w:pPr>
      <w:r w:rsidRPr="00A83F4E">
        <w:rPr>
          <w:rFonts w:ascii="ApexSansMediumT" w:eastAsia="Microsoft YaHei" w:hAnsi="ApexSansMediumT" w:cs="Arial"/>
          <w:lang w:eastAsia="zh-CN"/>
        </w:rPr>
        <w:t>Jet2 plc is a leading leisure travel group which comprises Jet2.com</w:t>
      </w:r>
      <w:r w:rsidR="001D4EA4">
        <w:rPr>
          <w:rFonts w:ascii="ApexSansMediumT" w:eastAsia="Microsoft YaHei" w:hAnsi="ApexSansMediumT" w:cs="Arial"/>
          <w:lang w:eastAsia="zh-CN"/>
        </w:rPr>
        <w:t xml:space="preserve"> and Jet2holidays. Jet2.com is</w:t>
      </w:r>
      <w:r w:rsidR="001D19D8">
        <w:rPr>
          <w:rFonts w:ascii="ApexSansMediumT" w:eastAsia="Microsoft YaHei" w:hAnsi="ApexSansMediumT" w:cs="Arial"/>
          <w:lang w:eastAsia="zh-CN"/>
        </w:rPr>
        <w:t xml:space="preserve"> the UK’s third largest airline, </w:t>
      </w:r>
      <w:r w:rsidR="00121D59">
        <w:rPr>
          <w:rFonts w:ascii="ApexSansMediumT" w:eastAsia="Microsoft YaHei" w:hAnsi="ApexSansMediumT" w:cs="Arial"/>
          <w:lang w:eastAsia="zh-CN"/>
        </w:rPr>
        <w:t>specializing</w:t>
      </w:r>
      <w:r w:rsidR="001D4EA4">
        <w:rPr>
          <w:rFonts w:ascii="ApexSansMediumT" w:eastAsia="Microsoft YaHei" w:hAnsi="ApexSansMediumT" w:cs="Arial"/>
          <w:lang w:eastAsia="zh-CN"/>
        </w:rPr>
        <w:t xml:space="preserve"> in friendly low fares</w:t>
      </w:r>
      <w:r w:rsidR="001D19D8">
        <w:rPr>
          <w:rFonts w:ascii="ApexSansMediumT" w:eastAsia="Microsoft YaHei" w:hAnsi="ApexSansMediumT" w:cs="Arial"/>
          <w:lang w:eastAsia="zh-CN"/>
        </w:rPr>
        <w:t xml:space="preserve"> from 11 UK airports to more than 65 sun, leisure city and ski destinations across Europe, the Mediterranean and Canary Islands</w:t>
      </w:r>
      <w:r w:rsidR="001D4EA4">
        <w:rPr>
          <w:rFonts w:ascii="ApexSansMediumT" w:eastAsia="Microsoft YaHei" w:hAnsi="ApexSansMediumT" w:cs="Arial"/>
          <w:lang w:eastAsia="zh-CN"/>
        </w:rPr>
        <w:t xml:space="preserve">. </w:t>
      </w:r>
      <w:r w:rsidR="001D19D8">
        <w:rPr>
          <w:rFonts w:ascii="ApexSansMediumT" w:eastAsia="Microsoft YaHei" w:hAnsi="ApexSansMediumT" w:cs="Arial"/>
          <w:lang w:eastAsia="zh-CN"/>
        </w:rPr>
        <w:t>Jet2holidays</w:t>
      </w:r>
      <w:r w:rsidR="001D4EA4">
        <w:rPr>
          <w:rFonts w:ascii="ApexSansMediumT" w:eastAsia="Microsoft YaHei" w:hAnsi="ApexSansMediumT" w:cs="Arial"/>
          <w:lang w:eastAsia="zh-CN"/>
        </w:rPr>
        <w:t xml:space="preserve"> is</w:t>
      </w:r>
      <w:r w:rsidR="001D19D8">
        <w:rPr>
          <w:rFonts w:ascii="ApexSansMediumT" w:eastAsia="Microsoft YaHei" w:hAnsi="ApexSansMediumT" w:cs="Arial"/>
          <w:lang w:eastAsia="zh-CN"/>
        </w:rPr>
        <w:t xml:space="preserve"> the UK’s largest tour operator</w:t>
      </w:r>
      <w:r w:rsidR="001D4EA4">
        <w:rPr>
          <w:rFonts w:ascii="ApexSansMediumT" w:eastAsia="Microsoft YaHei" w:hAnsi="ApexSansMediumT" w:cs="Arial"/>
          <w:lang w:eastAsia="zh-CN"/>
        </w:rPr>
        <w:t>,</w:t>
      </w:r>
      <w:r w:rsidR="001D19D8">
        <w:rPr>
          <w:rFonts w:ascii="ApexSansMediumT" w:eastAsia="Microsoft YaHei" w:hAnsi="ApexSansMediumT" w:cs="Arial"/>
          <w:lang w:eastAsia="zh-CN"/>
        </w:rPr>
        <w:t xml:space="preserve"> deliver</w:t>
      </w:r>
      <w:r w:rsidR="001D4EA4">
        <w:rPr>
          <w:rFonts w:ascii="ApexSansMediumT" w:eastAsia="Microsoft YaHei" w:hAnsi="ApexSansMediumT" w:cs="Arial"/>
          <w:lang w:eastAsia="zh-CN"/>
        </w:rPr>
        <w:t xml:space="preserve">ing </w:t>
      </w:r>
      <w:r w:rsidR="001D19D8">
        <w:rPr>
          <w:rFonts w:ascii="ApexSansMediumT" w:eastAsia="Microsoft YaHei" w:hAnsi="ApexSansMediumT" w:cs="Arial"/>
          <w:lang w:eastAsia="zh-CN"/>
        </w:rPr>
        <w:t xml:space="preserve">ATOL protected Package Holidays You Can Trust to millions of customers every year. Both brands are repeatedly </w:t>
      </w:r>
      <w:r w:rsidR="00121D59">
        <w:rPr>
          <w:rFonts w:ascii="ApexSansMediumT" w:eastAsia="Microsoft YaHei" w:hAnsi="ApexSansMediumT" w:cs="Arial"/>
          <w:lang w:eastAsia="zh-CN"/>
        </w:rPr>
        <w:t>recognized</w:t>
      </w:r>
      <w:r w:rsidR="001D19D8">
        <w:rPr>
          <w:rFonts w:ascii="ApexSansMediumT" w:eastAsia="Microsoft YaHei" w:hAnsi="ApexSansMediumT" w:cs="Arial"/>
          <w:lang w:eastAsia="zh-CN"/>
        </w:rPr>
        <w:t xml:space="preserve"> for delivering industry-leading customer service with recent accolades including Which? Travel </w:t>
      </w:r>
      <w:r w:rsidR="00B630FB">
        <w:rPr>
          <w:rFonts w:ascii="ApexSansMediumT" w:eastAsia="Microsoft YaHei" w:hAnsi="ApexSansMediumT" w:cs="Arial"/>
          <w:lang w:eastAsia="zh-CN"/>
        </w:rPr>
        <w:t xml:space="preserve">Brand </w:t>
      </w:r>
      <w:r w:rsidR="001D19D8">
        <w:rPr>
          <w:rFonts w:ascii="ApexSansMediumT" w:eastAsia="Microsoft YaHei" w:hAnsi="ApexSansMediumT" w:cs="Arial"/>
          <w:lang w:eastAsia="zh-CN"/>
        </w:rPr>
        <w:t xml:space="preserve">of the Year, </w:t>
      </w:r>
      <w:proofErr w:type="spellStart"/>
      <w:r w:rsidR="001D19D8">
        <w:rPr>
          <w:rFonts w:ascii="ApexSansMediumT" w:eastAsia="Microsoft YaHei" w:hAnsi="ApexSansMediumT" w:cs="Arial"/>
          <w:lang w:eastAsia="zh-CN"/>
        </w:rPr>
        <w:t>Feefo</w:t>
      </w:r>
      <w:proofErr w:type="spellEnd"/>
      <w:r w:rsidR="001D19D8">
        <w:rPr>
          <w:rFonts w:ascii="ApexSansMediumT" w:eastAsia="Microsoft YaHei" w:hAnsi="ApexSansMediumT" w:cs="Arial"/>
          <w:lang w:eastAsia="zh-CN"/>
        </w:rPr>
        <w:t xml:space="preserve"> Platinum Trusted Provider Status and </w:t>
      </w:r>
      <w:r w:rsidR="00121D59">
        <w:rPr>
          <w:rFonts w:ascii="ApexSansMediumT" w:eastAsia="Microsoft YaHei" w:hAnsi="ApexSansMediumT" w:cs="Arial"/>
          <w:lang w:eastAsia="zh-CN"/>
        </w:rPr>
        <w:t>TripAdvisor’s</w:t>
      </w:r>
      <w:r w:rsidR="001D19D8">
        <w:rPr>
          <w:rFonts w:ascii="ApexSansMediumT" w:eastAsia="Microsoft YaHei" w:hAnsi="ApexSansMediumT" w:cs="Arial"/>
          <w:lang w:eastAsia="zh-CN"/>
        </w:rPr>
        <w:t xml:space="preserve"> Best UK Airline and Best European Airline.</w:t>
      </w:r>
      <w:r w:rsidR="00B630FB">
        <w:rPr>
          <w:rFonts w:ascii="ApexSansMediumT" w:eastAsia="Microsoft YaHei" w:hAnsi="ApexSansMediumT" w:cs="Arial"/>
          <w:lang w:eastAsia="zh-CN"/>
        </w:rPr>
        <w:t xml:space="preserve"> </w:t>
      </w:r>
      <w:hyperlink r:id="rId10" w:history="1">
        <w:r w:rsidR="00B630FB" w:rsidRPr="00B951E6">
          <w:rPr>
            <w:rStyle w:val="Hyperlink"/>
            <w:rFonts w:ascii="ApexSansMediumT" w:eastAsia="Microsoft YaHei" w:hAnsi="ApexSansMediumT" w:cs="Arial"/>
            <w:lang w:eastAsia="zh-CN"/>
          </w:rPr>
          <w:t>www.jet2plc.com</w:t>
        </w:r>
      </w:hyperlink>
      <w:r w:rsidR="00B630FB">
        <w:rPr>
          <w:rFonts w:ascii="ApexSansMediumT" w:eastAsia="Microsoft YaHei" w:hAnsi="ApexSansMediumT" w:cs="Arial"/>
          <w:lang w:eastAsia="zh-CN"/>
        </w:rPr>
        <w:t xml:space="preserve"> </w:t>
      </w:r>
    </w:p>
    <w:bookmarkEnd w:id="7"/>
    <w:p w14:paraId="344E9F89" w14:textId="77777777" w:rsidR="001D19D8" w:rsidRDefault="001D19D8" w:rsidP="002149A3">
      <w:pPr>
        <w:widowControl w:val="0"/>
        <w:tabs>
          <w:tab w:val="left" w:pos="220"/>
          <w:tab w:val="left" w:pos="720"/>
        </w:tabs>
        <w:autoSpaceDE w:val="0"/>
        <w:autoSpaceDN w:val="0"/>
        <w:adjustRightInd w:val="0"/>
        <w:spacing w:line="240" w:lineRule="auto"/>
        <w:rPr>
          <w:rFonts w:ascii="ApexSansMediumT" w:eastAsia="Microsoft YaHei" w:hAnsi="ApexSansMediumT" w:cs="Arial"/>
          <w:lang w:eastAsia="zh-CN"/>
        </w:rPr>
      </w:pPr>
    </w:p>
    <w:p w14:paraId="474B0C2F" w14:textId="77777777" w:rsidR="00A83F4E" w:rsidRDefault="00A83F4E" w:rsidP="002149A3">
      <w:pPr>
        <w:widowControl w:val="0"/>
        <w:tabs>
          <w:tab w:val="left" w:pos="220"/>
          <w:tab w:val="left" w:pos="720"/>
        </w:tabs>
        <w:autoSpaceDE w:val="0"/>
        <w:autoSpaceDN w:val="0"/>
        <w:adjustRightInd w:val="0"/>
        <w:spacing w:line="240" w:lineRule="auto"/>
        <w:rPr>
          <w:rFonts w:ascii="ApexSansMediumT" w:eastAsia="Microsoft YaHei" w:hAnsi="ApexSansMediumT" w:cs="Arial"/>
          <w:lang w:eastAsia="zh-CN"/>
        </w:rPr>
      </w:pPr>
    </w:p>
    <w:p w14:paraId="251F3082" w14:textId="77777777" w:rsidR="0024529A" w:rsidRPr="00D01D3C" w:rsidRDefault="0024529A" w:rsidP="0024529A">
      <w:pPr>
        <w:widowControl w:val="0"/>
        <w:tabs>
          <w:tab w:val="left" w:pos="220"/>
          <w:tab w:val="left" w:pos="720"/>
        </w:tabs>
        <w:autoSpaceDE w:val="0"/>
        <w:autoSpaceDN w:val="0"/>
        <w:adjustRightInd w:val="0"/>
        <w:spacing w:line="240" w:lineRule="auto"/>
        <w:rPr>
          <w:rFonts w:ascii="ApexSansMediumT" w:eastAsia="Microsoft YaHei" w:hAnsi="ApexSansMediumT" w:cs="Arial"/>
          <w:lang w:eastAsia="zh-CN"/>
        </w:rPr>
      </w:pPr>
      <w:r w:rsidRPr="005B7DC9">
        <w:rPr>
          <w:rFonts w:ascii="ApexSansMediumT" w:eastAsia="Microsoft YaHei" w:hAnsi="ApexSansMediumT" w:cs="Arial"/>
          <w:b/>
          <w:bCs/>
          <w:lang w:eastAsia="zh-CN"/>
        </w:rPr>
        <w:t>About CFM International</w:t>
      </w:r>
    </w:p>
    <w:p w14:paraId="38949F01" w14:textId="77777777" w:rsidR="0024529A" w:rsidRPr="005B7DC9" w:rsidRDefault="00B830CB" w:rsidP="0024529A">
      <w:pPr>
        <w:widowControl w:val="0"/>
        <w:tabs>
          <w:tab w:val="left" w:pos="220"/>
          <w:tab w:val="left" w:pos="720"/>
        </w:tabs>
        <w:autoSpaceDE w:val="0"/>
        <w:autoSpaceDN w:val="0"/>
        <w:adjustRightInd w:val="0"/>
        <w:spacing w:line="240" w:lineRule="auto"/>
        <w:rPr>
          <w:rFonts w:ascii="ApexSansMediumT" w:eastAsia="Microsoft YaHei" w:hAnsi="ApexSansMediumT" w:cs="Calibri"/>
          <w:lang w:eastAsia="zh-CN"/>
        </w:rPr>
      </w:pPr>
      <w:r w:rsidRPr="00B830CB">
        <w:rPr>
          <w:rFonts w:ascii="ApexSansMediumT" w:eastAsia="Microsoft YaHei" w:hAnsi="ApexSansMediumT" w:cs="Arial"/>
          <w:lang w:eastAsia="zh-CN"/>
        </w:rPr>
        <w:t xml:space="preserve">A 50/50 joint venture between GE Aerospace and Safran Aircraft Engines, CFM International has redefined international cooperation and helped change the course of commercial aviation since its founding in 1974. Today, CFM is the world's leading supplier of commercial aircraft engines with a product line that sets the industry standard for efficiency, reliability, durability, and optimized cost of ownership. CFM International produces the LEAP family of engines and supports LEAP and CFM56 fleets for operators worldwide. </w:t>
      </w:r>
      <w:hyperlink r:id="rId11" w:history="1">
        <w:r w:rsidRPr="003E54CE">
          <w:rPr>
            <w:rStyle w:val="Hyperlink"/>
            <w:rFonts w:ascii="ApexSansMediumT" w:eastAsia="Microsoft YaHei" w:hAnsi="ApexSansMediumT" w:cs="Arial"/>
            <w:lang w:eastAsia="zh-CN"/>
          </w:rPr>
          <w:t>www.cfmaeroengines.com</w:t>
        </w:r>
      </w:hyperlink>
      <w:r>
        <w:rPr>
          <w:rFonts w:ascii="ApexSansMediumT" w:eastAsia="Microsoft YaHei" w:hAnsi="ApexSansMediumT" w:cs="Arial"/>
          <w:lang w:eastAsia="zh-CN"/>
        </w:rPr>
        <w:t xml:space="preserve"> </w:t>
      </w:r>
    </w:p>
    <w:p w14:paraId="38A4B08C" w14:textId="77777777" w:rsidR="008C66C6" w:rsidRPr="008C66C6" w:rsidRDefault="008C66C6" w:rsidP="008C66C6">
      <w:pPr>
        <w:spacing w:line="240" w:lineRule="auto"/>
        <w:rPr>
          <w:rFonts w:ascii="ApexSansMediumT" w:hAnsi="ApexSansMediumT" w:cs="Calibri"/>
        </w:rPr>
      </w:pPr>
    </w:p>
    <w:p w14:paraId="2115B3C4" w14:textId="77777777" w:rsidR="00137982" w:rsidRPr="00EC0239" w:rsidRDefault="00EC0239" w:rsidP="0002656C">
      <w:pPr>
        <w:spacing w:line="240" w:lineRule="auto"/>
        <w:jc w:val="center"/>
        <w:rPr>
          <w:rFonts w:ascii="ApexSansMediumT" w:hAnsi="ApexSansMediumT" w:cs="Calibri"/>
        </w:rPr>
      </w:pPr>
      <w:r w:rsidRPr="00EC0239">
        <w:rPr>
          <w:rFonts w:ascii="ApexSansMediumT" w:hAnsi="ApexSansMediumT" w:cs="Calibri"/>
        </w:rPr>
        <w:t># # #</w:t>
      </w:r>
    </w:p>
    <w:sectPr w:rsidR="00137982" w:rsidRPr="00EC0239" w:rsidSect="00DF3AEA">
      <w:headerReference w:type="default" r:id="rId12"/>
      <w:footerReference w:type="default" r:id="rId13"/>
      <w:headerReference w:type="first" r:id="rId14"/>
      <w:footerReference w:type="first" r:id="rId15"/>
      <w:pgSz w:w="12240" w:h="15840"/>
      <w:pgMar w:top="1440" w:right="1440" w:bottom="1440" w:left="187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9F9D" w14:textId="77777777" w:rsidR="00A53E3A" w:rsidRDefault="00A53E3A" w:rsidP="008406ED">
      <w:pPr>
        <w:spacing w:line="240" w:lineRule="auto"/>
      </w:pPr>
      <w:r>
        <w:separator/>
      </w:r>
    </w:p>
  </w:endnote>
  <w:endnote w:type="continuationSeparator" w:id="0">
    <w:p w14:paraId="7B6267CF" w14:textId="77777777" w:rsidR="00A53E3A" w:rsidRDefault="00A53E3A" w:rsidP="00840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exSansBookT">
    <w:panose1 w:val="02000503020000020004"/>
    <w:charset w:val="00"/>
    <w:family w:val="auto"/>
    <w:pitch w:val="variable"/>
    <w:sig w:usb0="800000A7" w:usb1="00000040" w:usb2="00000000" w:usb3="00000000" w:csb0="00000009" w:csb1="00000000"/>
  </w:font>
  <w:font w:name="ApexSansMediumT">
    <w:panose1 w:val="02000503020000020004"/>
    <w:charset w:val="00"/>
    <w:family w:val="auto"/>
    <w:pitch w:val="variable"/>
    <w:sig w:usb0="800000A7" w:usb1="0000004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ex Sans Medium">
    <w:altName w:val="Calibri"/>
    <w:charset w:val="4D"/>
    <w:family w:val="auto"/>
    <w:pitch w:val="variable"/>
    <w:sig w:usb0="800000AF" w:usb1="4000204A" w:usb2="00000000" w:usb3="00000000" w:csb0="0000008B"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60CD" w14:textId="77777777" w:rsidR="00183BAF" w:rsidRPr="00F43122" w:rsidRDefault="00183BAF" w:rsidP="00183BAF">
    <w:pPr>
      <w:pStyle w:val="Footer"/>
      <w:tabs>
        <w:tab w:val="clear" w:pos="4680"/>
        <w:tab w:val="clear" w:pos="9360"/>
      </w:tabs>
      <w:rPr>
        <w:sz w:val="14"/>
        <w:szCs w:val="14"/>
      </w:rPr>
    </w:pPr>
    <w:r w:rsidRPr="001F2879">
      <w:rPr>
        <w:sz w:val="14"/>
        <w:szCs w:val="14"/>
      </w:rPr>
      <w:t>CFM, CFM56</w:t>
    </w:r>
    <w:r>
      <w:rPr>
        <w:sz w:val="14"/>
        <w:szCs w:val="14"/>
      </w:rPr>
      <w:t xml:space="preserve">, LEAP, </w:t>
    </w:r>
    <w:r w:rsidRPr="001F2879">
      <w:rPr>
        <w:sz w:val="14"/>
        <w:szCs w:val="14"/>
      </w:rPr>
      <w:t xml:space="preserve">and the CFM logo are trademarks of CFM International, a 50/50 joint company between </w:t>
    </w:r>
    <w:r>
      <w:rPr>
        <w:sz w:val="14"/>
        <w:szCs w:val="14"/>
      </w:rPr>
      <w:t>Safran Aircraft Engines</w:t>
    </w:r>
    <w:r w:rsidRPr="001F2879">
      <w:rPr>
        <w:sz w:val="14"/>
        <w:szCs w:val="14"/>
      </w:rPr>
      <w:t xml:space="preserve"> and GE</w:t>
    </w:r>
  </w:p>
  <w:p w14:paraId="17E9746A" w14:textId="77777777" w:rsidR="00AE0B82" w:rsidRPr="00183BAF" w:rsidRDefault="00AE0B82" w:rsidP="00183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4037" w14:textId="77777777" w:rsidR="00AE0B82" w:rsidRPr="00F43122" w:rsidRDefault="00AE0B82" w:rsidP="00F43122">
    <w:pPr>
      <w:pStyle w:val="Footer"/>
      <w:tabs>
        <w:tab w:val="clear" w:pos="4680"/>
        <w:tab w:val="clear" w:pos="9360"/>
      </w:tabs>
      <w:rPr>
        <w:sz w:val="14"/>
        <w:szCs w:val="14"/>
      </w:rPr>
    </w:pPr>
    <w:r w:rsidRPr="001F2879">
      <w:rPr>
        <w:sz w:val="14"/>
        <w:szCs w:val="14"/>
      </w:rPr>
      <w:t>CFM, CFM56</w:t>
    </w:r>
    <w:r w:rsidR="003C5F86">
      <w:rPr>
        <w:sz w:val="14"/>
        <w:szCs w:val="14"/>
      </w:rPr>
      <w:t>, LEAP</w:t>
    </w:r>
    <w:r w:rsidR="00505A27">
      <w:rPr>
        <w:sz w:val="14"/>
        <w:szCs w:val="14"/>
      </w:rPr>
      <w:t xml:space="preserve">, </w:t>
    </w:r>
    <w:r w:rsidR="00505A27" w:rsidRPr="001F2879">
      <w:rPr>
        <w:sz w:val="14"/>
        <w:szCs w:val="14"/>
      </w:rPr>
      <w:t>and</w:t>
    </w:r>
    <w:r w:rsidRPr="001F2879">
      <w:rPr>
        <w:sz w:val="14"/>
        <w:szCs w:val="14"/>
      </w:rPr>
      <w:t xml:space="preserve"> the CFM logo are trademarks of CFM International, a 50/50 joint company between </w:t>
    </w:r>
    <w:r w:rsidR="007B376D">
      <w:rPr>
        <w:sz w:val="14"/>
        <w:szCs w:val="14"/>
      </w:rPr>
      <w:t>Safran Aircraft Engines</w:t>
    </w:r>
    <w:r w:rsidRPr="001F2879">
      <w:rPr>
        <w:sz w:val="14"/>
        <w:szCs w:val="14"/>
      </w:rPr>
      <w:t xml:space="preserve"> and 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B28C" w14:textId="77777777" w:rsidR="00A53E3A" w:rsidRDefault="00A53E3A" w:rsidP="008406ED">
      <w:pPr>
        <w:spacing w:line="240" w:lineRule="auto"/>
      </w:pPr>
      <w:r>
        <w:separator/>
      </w:r>
    </w:p>
  </w:footnote>
  <w:footnote w:type="continuationSeparator" w:id="0">
    <w:p w14:paraId="6030A80A" w14:textId="77777777" w:rsidR="00A53E3A" w:rsidRDefault="00A53E3A" w:rsidP="008406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3913" w14:textId="77777777" w:rsidR="00B525C2" w:rsidRDefault="00B525C2">
    <w:pPr>
      <w:pStyle w:val="Header"/>
    </w:pPr>
    <w:r>
      <w:rPr>
        <w:noProof/>
        <w:lang w:val="fr-FR" w:eastAsia="fr-FR"/>
      </w:rPr>
      <mc:AlternateContent>
        <mc:Choice Requires="wps">
          <w:drawing>
            <wp:anchor distT="0" distB="0" distL="114300" distR="114300" simplePos="0" relativeHeight="251659264" behindDoc="0" locked="0" layoutInCell="0" allowOverlap="1" wp14:anchorId="1227777C" wp14:editId="0F1F8A6B">
              <wp:simplePos x="0" y="0"/>
              <wp:positionH relativeFrom="page">
                <wp:posOffset>0</wp:posOffset>
              </wp:positionH>
              <wp:positionV relativeFrom="page">
                <wp:posOffset>190500</wp:posOffset>
              </wp:positionV>
              <wp:extent cx="7772400" cy="273050"/>
              <wp:effectExtent l="0" t="0" r="0" b="12700"/>
              <wp:wrapNone/>
              <wp:docPr id="1" name="MSIPCM8dc241c8b17c9a3906bac224" descr="{&quot;HashCode&quot;:-148464456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6A4FE0" w14:textId="692A6080" w:rsidR="00B525C2" w:rsidRPr="00B525C2" w:rsidRDefault="00B525C2" w:rsidP="00B525C2">
                          <w:pPr>
                            <w:jc w:val="center"/>
                            <w:rPr>
                              <w:rFonts w:ascii="Calibri" w:hAnsi="Calibri" w:cs="Calibri"/>
                              <w:color w:val="FF8C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27777C" id="_x0000_t202" coordsize="21600,21600" o:spt="202" path="m,l,21600r21600,l21600,xe">
              <v:stroke joinstyle="miter"/>
              <v:path gradientshapeok="t" o:connecttype="rect"/>
            </v:shapetype>
            <v:shape id="MSIPCM8dc241c8b17c9a3906bac224" o:spid="_x0000_s1026" type="#_x0000_t202" alt="{&quot;HashCode&quot;:-148464456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FvEg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" o:allowincell="f" filled="f" stroked="f" strokeweight=".5pt">
              <v:textbox inset=",0,,0">
                <w:txbxContent>
                  <w:p w14:paraId="1F6A4FE0" w14:textId="692A6080" w:rsidR="00B525C2" w:rsidRPr="00B525C2" w:rsidRDefault="00B525C2" w:rsidP="00B525C2">
                    <w:pPr>
                      <w:jc w:val="center"/>
                      <w:rPr>
                        <w:rFonts w:ascii="Calibri" w:hAnsi="Calibri" w:cs="Calibri"/>
                        <w:color w:val="FF8C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F2A0" w14:textId="77777777" w:rsidR="00B525C2" w:rsidRDefault="00B525C2">
    <w:pPr>
      <w:pStyle w:val="Header"/>
    </w:pPr>
    <w:r>
      <w:rPr>
        <w:noProof/>
        <w:lang w:val="fr-FR" w:eastAsia="fr-FR"/>
      </w:rPr>
      <mc:AlternateContent>
        <mc:Choice Requires="wps">
          <w:drawing>
            <wp:anchor distT="0" distB="0" distL="114300" distR="114300" simplePos="0" relativeHeight="251660288" behindDoc="0" locked="0" layoutInCell="0" allowOverlap="1" wp14:anchorId="480DF174" wp14:editId="59F4CD06">
              <wp:simplePos x="0" y="0"/>
              <wp:positionH relativeFrom="page">
                <wp:posOffset>0</wp:posOffset>
              </wp:positionH>
              <wp:positionV relativeFrom="page">
                <wp:posOffset>190500</wp:posOffset>
              </wp:positionV>
              <wp:extent cx="7772400" cy="273050"/>
              <wp:effectExtent l="0" t="0" r="0" b="12700"/>
              <wp:wrapNone/>
              <wp:docPr id="2" name="MSIPCMc87c493db43381dcc0982512" descr="{&quot;HashCode&quot;:-1484644562,&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F32B73" w14:textId="19C4EC03" w:rsidR="00B525C2" w:rsidRPr="00B525C2" w:rsidRDefault="00B525C2" w:rsidP="00B525C2">
                          <w:pPr>
                            <w:jc w:val="center"/>
                            <w:rPr>
                              <w:rFonts w:ascii="Calibri" w:hAnsi="Calibri" w:cs="Calibri"/>
                              <w:color w:val="FF8C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80DF174" id="_x0000_t202" coordsize="21600,21600" o:spt="202" path="m,l,21600r21600,l21600,xe">
              <v:stroke joinstyle="miter"/>
              <v:path gradientshapeok="t" o:connecttype="rect"/>
            </v:shapetype>
            <v:shape id="MSIPCMc87c493db43381dcc0982512" o:spid="_x0000_s1027" type="#_x0000_t202" alt="{&quot;HashCode&quot;:-1484644562,&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" o:allowincell="f" filled="f" stroked="f" strokeweight=".5pt">
              <v:textbox inset=",0,,0">
                <w:txbxContent>
                  <w:p w14:paraId="71F32B73" w14:textId="19C4EC03" w:rsidR="00B525C2" w:rsidRPr="00B525C2" w:rsidRDefault="00B525C2" w:rsidP="00B525C2">
                    <w:pPr>
                      <w:jc w:val="center"/>
                      <w:rPr>
                        <w:rFonts w:ascii="Calibri" w:hAnsi="Calibri" w:cs="Calibri"/>
                        <w:color w:val="FF8C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3521EA"/>
    <w:multiLevelType w:val="hybridMultilevel"/>
    <w:tmpl w:val="00D42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7302FE"/>
    <w:multiLevelType w:val="hybridMultilevel"/>
    <w:tmpl w:val="D8CA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024AE"/>
    <w:multiLevelType w:val="hybridMultilevel"/>
    <w:tmpl w:val="9CDE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618AF"/>
    <w:multiLevelType w:val="hybridMultilevel"/>
    <w:tmpl w:val="4A60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7339D"/>
    <w:multiLevelType w:val="hybridMultilevel"/>
    <w:tmpl w:val="1B1AFEF6"/>
    <w:lvl w:ilvl="0" w:tplc="C6486C02">
      <w:start w:val="1"/>
      <w:numFmt w:val="bullet"/>
      <w:pStyle w:val="Bullets"/>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05164"/>
    <w:multiLevelType w:val="hybridMultilevel"/>
    <w:tmpl w:val="6F5C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F378B"/>
    <w:multiLevelType w:val="hybridMultilevel"/>
    <w:tmpl w:val="6EF8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E1AE9"/>
    <w:multiLevelType w:val="hybridMultilevel"/>
    <w:tmpl w:val="3DAC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74BE8"/>
    <w:multiLevelType w:val="hybridMultilevel"/>
    <w:tmpl w:val="B5A8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12BDB"/>
    <w:multiLevelType w:val="hybridMultilevel"/>
    <w:tmpl w:val="B9F8FD44"/>
    <w:lvl w:ilvl="0" w:tplc="E3C0E040">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F6DF3"/>
    <w:multiLevelType w:val="hybridMultilevel"/>
    <w:tmpl w:val="A768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C22D9"/>
    <w:multiLevelType w:val="hybridMultilevel"/>
    <w:tmpl w:val="3668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797489">
    <w:abstractNumId w:val="0"/>
  </w:num>
  <w:num w:numId="2" w16cid:durableId="895167643">
    <w:abstractNumId w:val="2"/>
  </w:num>
  <w:num w:numId="3" w16cid:durableId="1180966486">
    <w:abstractNumId w:val="5"/>
  </w:num>
  <w:num w:numId="4" w16cid:durableId="2035842087">
    <w:abstractNumId w:val="7"/>
  </w:num>
  <w:num w:numId="5" w16cid:durableId="1476290366">
    <w:abstractNumId w:val="3"/>
  </w:num>
  <w:num w:numId="6" w16cid:durableId="478612177">
    <w:abstractNumId w:val="4"/>
  </w:num>
  <w:num w:numId="7" w16cid:durableId="1502424730">
    <w:abstractNumId w:val="12"/>
  </w:num>
  <w:num w:numId="8" w16cid:durableId="559947216">
    <w:abstractNumId w:val="6"/>
  </w:num>
  <w:num w:numId="9" w16cid:durableId="1908496047">
    <w:abstractNumId w:val="9"/>
  </w:num>
  <w:num w:numId="10" w16cid:durableId="457260958">
    <w:abstractNumId w:val="10"/>
  </w:num>
  <w:num w:numId="11" w16cid:durableId="263924684">
    <w:abstractNumId w:val="8"/>
  </w:num>
  <w:num w:numId="12" w16cid:durableId="1160778979">
    <w:abstractNumId w:val="11"/>
  </w:num>
  <w:num w:numId="13" w16cid:durableId="692073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FC"/>
    <w:rsid w:val="00002AFD"/>
    <w:rsid w:val="00005088"/>
    <w:rsid w:val="00007CDB"/>
    <w:rsid w:val="00011A59"/>
    <w:rsid w:val="000154CF"/>
    <w:rsid w:val="00015BA7"/>
    <w:rsid w:val="00021A20"/>
    <w:rsid w:val="0002394B"/>
    <w:rsid w:val="0002656C"/>
    <w:rsid w:val="00033642"/>
    <w:rsid w:val="0004354F"/>
    <w:rsid w:val="00044FE3"/>
    <w:rsid w:val="00053208"/>
    <w:rsid w:val="00061DDC"/>
    <w:rsid w:val="00075E60"/>
    <w:rsid w:val="00080D4D"/>
    <w:rsid w:val="00081071"/>
    <w:rsid w:val="000820E5"/>
    <w:rsid w:val="00084C0F"/>
    <w:rsid w:val="0008683A"/>
    <w:rsid w:val="00094A11"/>
    <w:rsid w:val="000975EE"/>
    <w:rsid w:val="000B197C"/>
    <w:rsid w:val="000B4277"/>
    <w:rsid w:val="000C2D92"/>
    <w:rsid w:val="000C4759"/>
    <w:rsid w:val="000C4E3F"/>
    <w:rsid w:val="000C6C9B"/>
    <w:rsid w:val="000C747A"/>
    <w:rsid w:val="000D2ECC"/>
    <w:rsid w:val="000D2EDE"/>
    <w:rsid w:val="000E70F9"/>
    <w:rsid w:val="00116F1E"/>
    <w:rsid w:val="00116F29"/>
    <w:rsid w:val="00120E69"/>
    <w:rsid w:val="00121D59"/>
    <w:rsid w:val="00123A7C"/>
    <w:rsid w:val="00127C5A"/>
    <w:rsid w:val="00137982"/>
    <w:rsid w:val="001408E2"/>
    <w:rsid w:val="0014288A"/>
    <w:rsid w:val="00152224"/>
    <w:rsid w:val="00161F14"/>
    <w:rsid w:val="00166147"/>
    <w:rsid w:val="00167A6A"/>
    <w:rsid w:val="001749FB"/>
    <w:rsid w:val="00182CCA"/>
    <w:rsid w:val="00183BAF"/>
    <w:rsid w:val="00190C44"/>
    <w:rsid w:val="00191A3F"/>
    <w:rsid w:val="001965AD"/>
    <w:rsid w:val="001A0363"/>
    <w:rsid w:val="001B0378"/>
    <w:rsid w:val="001D19D8"/>
    <w:rsid w:val="001D40D8"/>
    <w:rsid w:val="001D4EA4"/>
    <w:rsid w:val="001D5FEA"/>
    <w:rsid w:val="001D7DDE"/>
    <w:rsid w:val="001E304C"/>
    <w:rsid w:val="001E4931"/>
    <w:rsid w:val="001E6411"/>
    <w:rsid w:val="001F0A73"/>
    <w:rsid w:val="001F2879"/>
    <w:rsid w:val="001F5172"/>
    <w:rsid w:val="00202B54"/>
    <w:rsid w:val="002149A3"/>
    <w:rsid w:val="00215226"/>
    <w:rsid w:val="00216C67"/>
    <w:rsid w:val="002233CE"/>
    <w:rsid w:val="00227F0D"/>
    <w:rsid w:val="0023087C"/>
    <w:rsid w:val="00236F9A"/>
    <w:rsid w:val="0024142D"/>
    <w:rsid w:val="0024529A"/>
    <w:rsid w:val="002546B9"/>
    <w:rsid w:val="00260760"/>
    <w:rsid w:val="00267F4C"/>
    <w:rsid w:val="00275ECB"/>
    <w:rsid w:val="002763E6"/>
    <w:rsid w:val="00290BC6"/>
    <w:rsid w:val="002A14E6"/>
    <w:rsid w:val="002A252E"/>
    <w:rsid w:val="002B3740"/>
    <w:rsid w:val="002B3BB7"/>
    <w:rsid w:val="002D66E7"/>
    <w:rsid w:val="002D6787"/>
    <w:rsid w:val="002E2872"/>
    <w:rsid w:val="002E38EB"/>
    <w:rsid w:val="002E4E70"/>
    <w:rsid w:val="002E5532"/>
    <w:rsid w:val="002E7B5E"/>
    <w:rsid w:val="002F75F7"/>
    <w:rsid w:val="0030070D"/>
    <w:rsid w:val="003069D8"/>
    <w:rsid w:val="003071E9"/>
    <w:rsid w:val="003246B5"/>
    <w:rsid w:val="0033095E"/>
    <w:rsid w:val="003331F9"/>
    <w:rsid w:val="00337BF5"/>
    <w:rsid w:val="00345274"/>
    <w:rsid w:val="00347EC4"/>
    <w:rsid w:val="0036405E"/>
    <w:rsid w:val="003816D9"/>
    <w:rsid w:val="003943DA"/>
    <w:rsid w:val="003948B4"/>
    <w:rsid w:val="003956B7"/>
    <w:rsid w:val="003970FD"/>
    <w:rsid w:val="003A1F74"/>
    <w:rsid w:val="003A50E0"/>
    <w:rsid w:val="003C054B"/>
    <w:rsid w:val="003C5F86"/>
    <w:rsid w:val="003D2169"/>
    <w:rsid w:val="004018E9"/>
    <w:rsid w:val="00407D36"/>
    <w:rsid w:val="00414902"/>
    <w:rsid w:val="00421FC7"/>
    <w:rsid w:val="004261E8"/>
    <w:rsid w:val="004264BF"/>
    <w:rsid w:val="00431F6A"/>
    <w:rsid w:val="00432665"/>
    <w:rsid w:val="004328EC"/>
    <w:rsid w:val="00443B91"/>
    <w:rsid w:val="00444304"/>
    <w:rsid w:val="00467B87"/>
    <w:rsid w:val="004706F0"/>
    <w:rsid w:val="00487CC1"/>
    <w:rsid w:val="00493577"/>
    <w:rsid w:val="004A3517"/>
    <w:rsid w:val="004A44AE"/>
    <w:rsid w:val="004A5F48"/>
    <w:rsid w:val="004C03AF"/>
    <w:rsid w:val="004C2BEE"/>
    <w:rsid w:val="004D2323"/>
    <w:rsid w:val="004E3FFB"/>
    <w:rsid w:val="004F26DF"/>
    <w:rsid w:val="00501A71"/>
    <w:rsid w:val="00505A27"/>
    <w:rsid w:val="00507178"/>
    <w:rsid w:val="0050735F"/>
    <w:rsid w:val="00512C94"/>
    <w:rsid w:val="00514480"/>
    <w:rsid w:val="005166E6"/>
    <w:rsid w:val="005202BB"/>
    <w:rsid w:val="00544EE9"/>
    <w:rsid w:val="005451F0"/>
    <w:rsid w:val="00557C78"/>
    <w:rsid w:val="005651F8"/>
    <w:rsid w:val="005822EA"/>
    <w:rsid w:val="00586782"/>
    <w:rsid w:val="005911E4"/>
    <w:rsid w:val="005933A3"/>
    <w:rsid w:val="00594728"/>
    <w:rsid w:val="005B3D80"/>
    <w:rsid w:val="005B6335"/>
    <w:rsid w:val="005B7943"/>
    <w:rsid w:val="005C3330"/>
    <w:rsid w:val="005C3C8C"/>
    <w:rsid w:val="005C67DF"/>
    <w:rsid w:val="005D1147"/>
    <w:rsid w:val="005E1E17"/>
    <w:rsid w:val="006029E4"/>
    <w:rsid w:val="006268E6"/>
    <w:rsid w:val="00630264"/>
    <w:rsid w:val="00632312"/>
    <w:rsid w:val="00635EE3"/>
    <w:rsid w:val="00643BD4"/>
    <w:rsid w:val="00643ED1"/>
    <w:rsid w:val="00653BC6"/>
    <w:rsid w:val="00657020"/>
    <w:rsid w:val="00657406"/>
    <w:rsid w:val="00660949"/>
    <w:rsid w:val="00661E93"/>
    <w:rsid w:val="006779E4"/>
    <w:rsid w:val="00687FB1"/>
    <w:rsid w:val="00691D27"/>
    <w:rsid w:val="00695AB5"/>
    <w:rsid w:val="006A3C65"/>
    <w:rsid w:val="006A41A1"/>
    <w:rsid w:val="006A5BED"/>
    <w:rsid w:val="006B2445"/>
    <w:rsid w:val="006B2BF2"/>
    <w:rsid w:val="006B4088"/>
    <w:rsid w:val="006F5D1B"/>
    <w:rsid w:val="007043A9"/>
    <w:rsid w:val="0071060D"/>
    <w:rsid w:val="00710E7A"/>
    <w:rsid w:val="00725313"/>
    <w:rsid w:val="00733E4D"/>
    <w:rsid w:val="00737227"/>
    <w:rsid w:val="007436AF"/>
    <w:rsid w:val="00763DCC"/>
    <w:rsid w:val="00765938"/>
    <w:rsid w:val="00766126"/>
    <w:rsid w:val="00772884"/>
    <w:rsid w:val="00773A5F"/>
    <w:rsid w:val="0078156B"/>
    <w:rsid w:val="007837D9"/>
    <w:rsid w:val="007844EC"/>
    <w:rsid w:val="00794901"/>
    <w:rsid w:val="007972CA"/>
    <w:rsid w:val="00797320"/>
    <w:rsid w:val="007A1B08"/>
    <w:rsid w:val="007A230A"/>
    <w:rsid w:val="007A3434"/>
    <w:rsid w:val="007A4AA5"/>
    <w:rsid w:val="007A5798"/>
    <w:rsid w:val="007B376D"/>
    <w:rsid w:val="007D2200"/>
    <w:rsid w:val="007D6761"/>
    <w:rsid w:val="007E6C85"/>
    <w:rsid w:val="007F0717"/>
    <w:rsid w:val="007F5E8E"/>
    <w:rsid w:val="00804F07"/>
    <w:rsid w:val="00813161"/>
    <w:rsid w:val="008154AA"/>
    <w:rsid w:val="00822619"/>
    <w:rsid w:val="008234DC"/>
    <w:rsid w:val="00826A71"/>
    <w:rsid w:val="00832EA2"/>
    <w:rsid w:val="00836F64"/>
    <w:rsid w:val="008406ED"/>
    <w:rsid w:val="00842164"/>
    <w:rsid w:val="008443F4"/>
    <w:rsid w:val="00845EDF"/>
    <w:rsid w:val="008464A4"/>
    <w:rsid w:val="00847C58"/>
    <w:rsid w:val="00883D31"/>
    <w:rsid w:val="00895ABD"/>
    <w:rsid w:val="008A1071"/>
    <w:rsid w:val="008C66C6"/>
    <w:rsid w:val="008D1649"/>
    <w:rsid w:val="008D17ED"/>
    <w:rsid w:val="008D7048"/>
    <w:rsid w:val="00901827"/>
    <w:rsid w:val="00903E2A"/>
    <w:rsid w:val="00904B74"/>
    <w:rsid w:val="009052B2"/>
    <w:rsid w:val="009349D2"/>
    <w:rsid w:val="00936D50"/>
    <w:rsid w:val="0093784B"/>
    <w:rsid w:val="009416AD"/>
    <w:rsid w:val="009424E9"/>
    <w:rsid w:val="009555D0"/>
    <w:rsid w:val="00963775"/>
    <w:rsid w:val="009674A4"/>
    <w:rsid w:val="009746C9"/>
    <w:rsid w:val="0098285F"/>
    <w:rsid w:val="00986DB3"/>
    <w:rsid w:val="00991CB1"/>
    <w:rsid w:val="00996254"/>
    <w:rsid w:val="009B4E19"/>
    <w:rsid w:val="009B5A07"/>
    <w:rsid w:val="009C1334"/>
    <w:rsid w:val="009C4D72"/>
    <w:rsid w:val="009D0801"/>
    <w:rsid w:val="009D357F"/>
    <w:rsid w:val="009E498E"/>
    <w:rsid w:val="009F3904"/>
    <w:rsid w:val="009F58A2"/>
    <w:rsid w:val="009F7CA5"/>
    <w:rsid w:val="00A058C1"/>
    <w:rsid w:val="00A126D8"/>
    <w:rsid w:val="00A13344"/>
    <w:rsid w:val="00A1619E"/>
    <w:rsid w:val="00A3291C"/>
    <w:rsid w:val="00A33580"/>
    <w:rsid w:val="00A37BFC"/>
    <w:rsid w:val="00A41399"/>
    <w:rsid w:val="00A454BD"/>
    <w:rsid w:val="00A53E3A"/>
    <w:rsid w:val="00A6765A"/>
    <w:rsid w:val="00A768D5"/>
    <w:rsid w:val="00A808FC"/>
    <w:rsid w:val="00A83F4E"/>
    <w:rsid w:val="00A85764"/>
    <w:rsid w:val="00A8790E"/>
    <w:rsid w:val="00A97EE6"/>
    <w:rsid w:val="00AA622E"/>
    <w:rsid w:val="00AA7155"/>
    <w:rsid w:val="00AB239C"/>
    <w:rsid w:val="00AB30E7"/>
    <w:rsid w:val="00AB55D5"/>
    <w:rsid w:val="00AB5E14"/>
    <w:rsid w:val="00AC2A41"/>
    <w:rsid w:val="00AD2A74"/>
    <w:rsid w:val="00AD54E6"/>
    <w:rsid w:val="00AD7757"/>
    <w:rsid w:val="00AE0B82"/>
    <w:rsid w:val="00B05450"/>
    <w:rsid w:val="00B06A94"/>
    <w:rsid w:val="00B10AC7"/>
    <w:rsid w:val="00B208D0"/>
    <w:rsid w:val="00B21474"/>
    <w:rsid w:val="00B21E81"/>
    <w:rsid w:val="00B32A15"/>
    <w:rsid w:val="00B378A9"/>
    <w:rsid w:val="00B525C2"/>
    <w:rsid w:val="00B54104"/>
    <w:rsid w:val="00B55F53"/>
    <w:rsid w:val="00B60657"/>
    <w:rsid w:val="00B630FB"/>
    <w:rsid w:val="00B63A5F"/>
    <w:rsid w:val="00B702F1"/>
    <w:rsid w:val="00B70B5B"/>
    <w:rsid w:val="00B830CB"/>
    <w:rsid w:val="00B877FB"/>
    <w:rsid w:val="00B95CFD"/>
    <w:rsid w:val="00BA38FB"/>
    <w:rsid w:val="00BA42B0"/>
    <w:rsid w:val="00BB1DF6"/>
    <w:rsid w:val="00BF2ADF"/>
    <w:rsid w:val="00C0221B"/>
    <w:rsid w:val="00C03EF5"/>
    <w:rsid w:val="00C25FC7"/>
    <w:rsid w:val="00C27170"/>
    <w:rsid w:val="00C31E5C"/>
    <w:rsid w:val="00C42718"/>
    <w:rsid w:val="00C552EF"/>
    <w:rsid w:val="00C73630"/>
    <w:rsid w:val="00C82ADF"/>
    <w:rsid w:val="00C90193"/>
    <w:rsid w:val="00CA20D1"/>
    <w:rsid w:val="00CB0DA8"/>
    <w:rsid w:val="00CB4FA6"/>
    <w:rsid w:val="00CB5A1E"/>
    <w:rsid w:val="00CC0456"/>
    <w:rsid w:val="00CC262B"/>
    <w:rsid w:val="00CC5ED2"/>
    <w:rsid w:val="00CF2B82"/>
    <w:rsid w:val="00CF3398"/>
    <w:rsid w:val="00D0041B"/>
    <w:rsid w:val="00D006C2"/>
    <w:rsid w:val="00D00987"/>
    <w:rsid w:val="00D01D3C"/>
    <w:rsid w:val="00D14D5F"/>
    <w:rsid w:val="00D1639F"/>
    <w:rsid w:val="00D2145A"/>
    <w:rsid w:val="00D23440"/>
    <w:rsid w:val="00D24D58"/>
    <w:rsid w:val="00D27EC3"/>
    <w:rsid w:val="00D40979"/>
    <w:rsid w:val="00D438AE"/>
    <w:rsid w:val="00D45B1D"/>
    <w:rsid w:val="00D46461"/>
    <w:rsid w:val="00D4687F"/>
    <w:rsid w:val="00D829A6"/>
    <w:rsid w:val="00D83134"/>
    <w:rsid w:val="00D93A01"/>
    <w:rsid w:val="00D96876"/>
    <w:rsid w:val="00DB4197"/>
    <w:rsid w:val="00DB533F"/>
    <w:rsid w:val="00DB5A29"/>
    <w:rsid w:val="00DC1A58"/>
    <w:rsid w:val="00DC4F6A"/>
    <w:rsid w:val="00DD16B8"/>
    <w:rsid w:val="00DD3E97"/>
    <w:rsid w:val="00DD74E7"/>
    <w:rsid w:val="00DE1BE8"/>
    <w:rsid w:val="00DE553A"/>
    <w:rsid w:val="00DE5F85"/>
    <w:rsid w:val="00DF1603"/>
    <w:rsid w:val="00DF2B6A"/>
    <w:rsid w:val="00DF3004"/>
    <w:rsid w:val="00DF3AEA"/>
    <w:rsid w:val="00DF42C3"/>
    <w:rsid w:val="00E05E04"/>
    <w:rsid w:val="00E12AC6"/>
    <w:rsid w:val="00E25FA5"/>
    <w:rsid w:val="00E4200F"/>
    <w:rsid w:val="00E457CE"/>
    <w:rsid w:val="00E51A5D"/>
    <w:rsid w:val="00E53C13"/>
    <w:rsid w:val="00E61401"/>
    <w:rsid w:val="00E853B3"/>
    <w:rsid w:val="00E9286E"/>
    <w:rsid w:val="00EA63F6"/>
    <w:rsid w:val="00EB54FC"/>
    <w:rsid w:val="00EC0239"/>
    <w:rsid w:val="00EC1785"/>
    <w:rsid w:val="00EC476B"/>
    <w:rsid w:val="00ED25A9"/>
    <w:rsid w:val="00EE3A14"/>
    <w:rsid w:val="00EF6DAE"/>
    <w:rsid w:val="00EF6EA2"/>
    <w:rsid w:val="00EF7232"/>
    <w:rsid w:val="00F0274B"/>
    <w:rsid w:val="00F038B5"/>
    <w:rsid w:val="00F051BB"/>
    <w:rsid w:val="00F206B9"/>
    <w:rsid w:val="00F25C07"/>
    <w:rsid w:val="00F330BE"/>
    <w:rsid w:val="00F331DF"/>
    <w:rsid w:val="00F3398D"/>
    <w:rsid w:val="00F35720"/>
    <w:rsid w:val="00F42F1D"/>
    <w:rsid w:val="00F43122"/>
    <w:rsid w:val="00F44537"/>
    <w:rsid w:val="00F5728B"/>
    <w:rsid w:val="00F85A51"/>
    <w:rsid w:val="00F878CC"/>
    <w:rsid w:val="00F9381B"/>
    <w:rsid w:val="00F95A7E"/>
    <w:rsid w:val="00F97476"/>
    <w:rsid w:val="00FB06C5"/>
    <w:rsid w:val="00FC1A31"/>
    <w:rsid w:val="00FC34F9"/>
    <w:rsid w:val="00FE1304"/>
    <w:rsid w:val="00FE4172"/>
    <w:rsid w:val="00FE5167"/>
    <w:rsid w:val="00FF6F5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1F02BC"/>
  <w15:docId w15:val="{D8FB7D80-E0A3-4682-BF05-29BD8C4D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6C6"/>
    <w:pPr>
      <w:spacing w:after="0" w:line="264" w:lineRule="auto"/>
    </w:pPr>
    <w:rPr>
      <w:rFonts w:ascii="ApexSansBookT" w:hAnsi="ApexSansBookT"/>
    </w:rPr>
  </w:style>
  <w:style w:type="paragraph" w:styleId="Heading1">
    <w:name w:val="heading 1"/>
    <w:basedOn w:val="Normal"/>
    <w:next w:val="Normal"/>
    <w:link w:val="Heading1Char"/>
    <w:uiPriority w:val="9"/>
    <w:qFormat/>
    <w:rsid w:val="00075E60"/>
    <w:pPr>
      <w:keepNext/>
      <w:keepLines/>
      <w:spacing w:before="240" w:after="240"/>
      <w:outlineLvl w:val="0"/>
    </w:pPr>
    <w:rPr>
      <w:rFonts w:ascii="ApexSansMediumT" w:eastAsiaTheme="majorEastAsia" w:hAnsi="ApexSansMediumT" w:cstheme="majorBidi"/>
      <w:b/>
      <w:bCs/>
      <w:color w:val="004B8D"/>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6ED"/>
    <w:pPr>
      <w:tabs>
        <w:tab w:val="center" w:pos="4680"/>
        <w:tab w:val="right" w:pos="9360"/>
      </w:tabs>
      <w:spacing w:line="240" w:lineRule="auto"/>
    </w:pPr>
  </w:style>
  <w:style w:type="character" w:customStyle="1" w:styleId="HeaderChar">
    <w:name w:val="Header Char"/>
    <w:basedOn w:val="DefaultParagraphFont"/>
    <w:link w:val="Header"/>
    <w:uiPriority w:val="99"/>
    <w:rsid w:val="008406ED"/>
  </w:style>
  <w:style w:type="paragraph" w:styleId="Footer">
    <w:name w:val="footer"/>
    <w:basedOn w:val="Normal"/>
    <w:link w:val="FooterChar"/>
    <w:uiPriority w:val="99"/>
    <w:unhideWhenUsed/>
    <w:rsid w:val="008406ED"/>
    <w:pPr>
      <w:tabs>
        <w:tab w:val="center" w:pos="4680"/>
        <w:tab w:val="right" w:pos="9360"/>
      </w:tabs>
      <w:spacing w:line="240" w:lineRule="auto"/>
    </w:pPr>
  </w:style>
  <w:style w:type="character" w:customStyle="1" w:styleId="FooterChar">
    <w:name w:val="Footer Char"/>
    <w:basedOn w:val="DefaultParagraphFont"/>
    <w:link w:val="Footer"/>
    <w:uiPriority w:val="99"/>
    <w:rsid w:val="008406ED"/>
  </w:style>
  <w:style w:type="paragraph" w:styleId="BalloonText">
    <w:name w:val="Balloon Text"/>
    <w:basedOn w:val="Normal"/>
    <w:link w:val="BalloonTextChar"/>
    <w:uiPriority w:val="99"/>
    <w:semiHidden/>
    <w:unhideWhenUsed/>
    <w:rsid w:val="00840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6ED"/>
    <w:rPr>
      <w:rFonts w:ascii="Tahoma" w:hAnsi="Tahoma" w:cs="Tahoma"/>
      <w:sz w:val="16"/>
      <w:szCs w:val="16"/>
    </w:rPr>
  </w:style>
  <w:style w:type="character" w:styleId="Strong">
    <w:name w:val="Strong"/>
    <w:basedOn w:val="DefaultParagraphFont"/>
    <w:uiPriority w:val="22"/>
    <w:qFormat/>
    <w:rsid w:val="009F7CA5"/>
    <w:rPr>
      <w:b/>
      <w:bCs/>
    </w:rPr>
  </w:style>
  <w:style w:type="character" w:customStyle="1" w:styleId="Heading1Char">
    <w:name w:val="Heading 1 Char"/>
    <w:basedOn w:val="DefaultParagraphFont"/>
    <w:link w:val="Heading1"/>
    <w:uiPriority w:val="9"/>
    <w:rsid w:val="00075E60"/>
    <w:rPr>
      <w:rFonts w:ascii="ApexSansMediumT" w:eastAsiaTheme="majorEastAsia" w:hAnsi="ApexSansMediumT" w:cstheme="majorBidi"/>
      <w:b/>
      <w:bCs/>
      <w:color w:val="004B8D"/>
      <w:sz w:val="32"/>
      <w:szCs w:val="28"/>
    </w:rPr>
  </w:style>
  <w:style w:type="paragraph" w:styleId="Subtitle">
    <w:name w:val="Subtitle"/>
    <w:basedOn w:val="Normal"/>
    <w:next w:val="Normal"/>
    <w:link w:val="SubtitleChar"/>
    <w:uiPriority w:val="11"/>
    <w:qFormat/>
    <w:rsid w:val="004A3517"/>
    <w:pPr>
      <w:numPr>
        <w:ilvl w:val="1"/>
      </w:numPr>
    </w:pPr>
    <w:rPr>
      <w:rFonts w:eastAsiaTheme="majorEastAsia" w:cstheme="majorBidi"/>
      <w:iCs/>
      <w:spacing w:val="15"/>
      <w:sz w:val="28"/>
      <w:szCs w:val="24"/>
    </w:rPr>
  </w:style>
  <w:style w:type="character" w:customStyle="1" w:styleId="SubtitleChar">
    <w:name w:val="Subtitle Char"/>
    <w:basedOn w:val="DefaultParagraphFont"/>
    <w:link w:val="Subtitle"/>
    <w:uiPriority w:val="11"/>
    <w:rsid w:val="004A3517"/>
    <w:rPr>
      <w:rFonts w:ascii="ApexSansBookT" w:eastAsiaTheme="majorEastAsia" w:hAnsi="ApexSansBookT" w:cstheme="majorBidi"/>
      <w:iCs/>
      <w:spacing w:val="15"/>
      <w:sz w:val="28"/>
      <w:szCs w:val="24"/>
    </w:rPr>
  </w:style>
  <w:style w:type="paragraph" w:customStyle="1" w:styleId="Body1">
    <w:name w:val="Body 1"/>
    <w:rsid w:val="004A3517"/>
    <w:pPr>
      <w:spacing w:after="0" w:line="240" w:lineRule="auto"/>
      <w:outlineLvl w:val="0"/>
    </w:pPr>
    <w:rPr>
      <w:rFonts w:ascii="Helvetica" w:eastAsia="Arial Unicode MS" w:hAnsi="Helvetica" w:cs="Times New Roman"/>
      <w:color w:val="000000"/>
      <w:sz w:val="24"/>
      <w:szCs w:val="20"/>
      <w:u w:color="000000"/>
      <w:lang w:val="en-AU" w:eastAsia="en-AU"/>
    </w:rPr>
  </w:style>
  <w:style w:type="paragraph" w:styleId="ListParagraph">
    <w:name w:val="List Paragraph"/>
    <w:basedOn w:val="Normal"/>
    <w:link w:val="ListParagraphChar"/>
    <w:uiPriority w:val="34"/>
    <w:qFormat/>
    <w:rsid w:val="001E304C"/>
    <w:pPr>
      <w:ind w:left="720"/>
      <w:contextualSpacing/>
    </w:pPr>
  </w:style>
  <w:style w:type="paragraph" w:customStyle="1" w:styleId="Bullets">
    <w:name w:val="Bullets"/>
    <w:basedOn w:val="ListParagraph"/>
    <w:link w:val="BulletsChar"/>
    <w:qFormat/>
    <w:rsid w:val="001E304C"/>
    <w:pPr>
      <w:numPr>
        <w:numId w:val="3"/>
      </w:numPr>
      <w:ind w:left="216" w:hanging="216"/>
    </w:pPr>
  </w:style>
  <w:style w:type="character" w:customStyle="1" w:styleId="ListParagraphChar">
    <w:name w:val="List Paragraph Char"/>
    <w:basedOn w:val="DefaultParagraphFont"/>
    <w:link w:val="ListParagraph"/>
    <w:uiPriority w:val="34"/>
    <w:rsid w:val="001E304C"/>
    <w:rPr>
      <w:rFonts w:ascii="ApexSansBookT" w:hAnsi="ApexSansBookT"/>
    </w:rPr>
  </w:style>
  <w:style w:type="character" w:customStyle="1" w:styleId="BulletsChar">
    <w:name w:val="Bullets Char"/>
    <w:basedOn w:val="ListParagraphChar"/>
    <w:link w:val="Bullets"/>
    <w:rsid w:val="001E304C"/>
    <w:rPr>
      <w:rFonts w:ascii="ApexSansBookT" w:hAnsi="ApexSansBookT"/>
    </w:rPr>
  </w:style>
  <w:style w:type="character" w:styleId="Hyperlink">
    <w:name w:val="Hyperlink"/>
    <w:basedOn w:val="DefaultParagraphFont"/>
    <w:uiPriority w:val="99"/>
    <w:unhideWhenUsed/>
    <w:rsid w:val="00797320"/>
    <w:rPr>
      <w:color w:val="0000FF" w:themeColor="hyperlink"/>
      <w:u w:val="single"/>
    </w:rPr>
  </w:style>
  <w:style w:type="paragraph" w:customStyle="1" w:styleId="smallprint">
    <w:name w:val="small print"/>
    <w:basedOn w:val="Normal"/>
    <w:link w:val="smallprintChar"/>
    <w:qFormat/>
    <w:rsid w:val="004E3FFB"/>
    <w:rPr>
      <w:sz w:val="18"/>
      <w:szCs w:val="18"/>
    </w:rPr>
  </w:style>
  <w:style w:type="character" w:styleId="FollowedHyperlink">
    <w:name w:val="FollowedHyperlink"/>
    <w:basedOn w:val="DefaultParagraphFont"/>
    <w:uiPriority w:val="99"/>
    <w:semiHidden/>
    <w:unhideWhenUsed/>
    <w:rsid w:val="009E498E"/>
    <w:rPr>
      <w:color w:val="800080" w:themeColor="followedHyperlink"/>
      <w:u w:val="single"/>
    </w:rPr>
  </w:style>
  <w:style w:type="character" w:customStyle="1" w:styleId="smallprintChar">
    <w:name w:val="small print Char"/>
    <w:basedOn w:val="DefaultParagraphFont"/>
    <w:link w:val="smallprint"/>
    <w:rsid w:val="004E3FFB"/>
    <w:rPr>
      <w:rFonts w:ascii="ApexSansBookT" w:hAnsi="ApexSansBookT"/>
      <w:sz w:val="18"/>
      <w:szCs w:val="18"/>
    </w:rPr>
  </w:style>
  <w:style w:type="paragraph" w:customStyle="1" w:styleId="link">
    <w:name w:val="link"/>
    <w:basedOn w:val="smallprint"/>
    <w:link w:val="linkChar"/>
    <w:qFormat/>
    <w:rsid w:val="009E498E"/>
    <w:pPr>
      <w:tabs>
        <w:tab w:val="left" w:pos="1980"/>
        <w:tab w:val="left" w:pos="3960"/>
        <w:tab w:val="left" w:pos="6120"/>
      </w:tabs>
    </w:pPr>
    <w:rPr>
      <w:color w:val="004B8D"/>
    </w:rPr>
  </w:style>
  <w:style w:type="character" w:customStyle="1" w:styleId="linkChar">
    <w:name w:val="link Char"/>
    <w:basedOn w:val="smallprintChar"/>
    <w:link w:val="link"/>
    <w:rsid w:val="009E498E"/>
    <w:rPr>
      <w:rFonts w:ascii="ApexSansBookT" w:hAnsi="ApexSansBookT"/>
      <w:color w:val="004B8D"/>
      <w:sz w:val="18"/>
      <w:szCs w:val="18"/>
    </w:rPr>
  </w:style>
  <w:style w:type="paragraph" w:styleId="Caption">
    <w:name w:val="caption"/>
    <w:basedOn w:val="Normal"/>
    <w:next w:val="Normal"/>
    <w:qFormat/>
    <w:rsid w:val="007D6761"/>
    <w:pPr>
      <w:spacing w:line="240" w:lineRule="auto"/>
      <w:jc w:val="center"/>
    </w:pPr>
    <w:rPr>
      <w:rFonts w:ascii="Arial" w:eastAsia="SimSun" w:hAnsi="Arial" w:cs="Arial"/>
      <w:b/>
      <w:bCs/>
      <w:sz w:val="24"/>
      <w:szCs w:val="24"/>
      <w:lang w:eastAsia="zh-CN"/>
    </w:rPr>
  </w:style>
  <w:style w:type="paragraph" w:styleId="NormalWeb">
    <w:name w:val="Normal (Web)"/>
    <w:basedOn w:val="Normal"/>
    <w:uiPriority w:val="99"/>
    <w:unhideWhenUsed/>
    <w:rsid w:val="007D676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2D66E7"/>
    <w:pPr>
      <w:spacing w:line="240" w:lineRule="auto"/>
      <w:jc w:val="center"/>
    </w:pPr>
    <w:rPr>
      <w:rFonts w:ascii="Arial" w:eastAsia="SimSun" w:hAnsi="Arial" w:cs="Arial"/>
      <w:b/>
      <w:bCs/>
      <w:szCs w:val="24"/>
      <w:lang w:eastAsia="zh-CN"/>
    </w:rPr>
  </w:style>
  <w:style w:type="character" w:customStyle="1" w:styleId="TitleChar">
    <w:name w:val="Title Char"/>
    <w:basedOn w:val="DefaultParagraphFont"/>
    <w:link w:val="Title"/>
    <w:uiPriority w:val="99"/>
    <w:rsid w:val="002D66E7"/>
    <w:rPr>
      <w:rFonts w:ascii="Arial" w:eastAsia="SimSun" w:hAnsi="Arial" w:cs="Arial"/>
      <w:b/>
      <w:bCs/>
      <w:szCs w:val="24"/>
      <w:lang w:eastAsia="zh-CN"/>
    </w:rPr>
  </w:style>
  <w:style w:type="paragraph" w:styleId="BodyText">
    <w:name w:val="Body Text"/>
    <w:basedOn w:val="Normal"/>
    <w:link w:val="BodyTextChar"/>
    <w:semiHidden/>
    <w:rsid w:val="002D66E7"/>
    <w:pPr>
      <w:spacing w:line="240" w:lineRule="auto"/>
    </w:pPr>
    <w:rPr>
      <w:rFonts w:ascii="Arial" w:eastAsia="SimSun" w:hAnsi="Arial" w:cs="Arial"/>
      <w:color w:val="333333"/>
      <w:szCs w:val="18"/>
      <w:lang w:eastAsia="zh-CN"/>
    </w:rPr>
  </w:style>
  <w:style w:type="character" w:customStyle="1" w:styleId="BodyTextChar">
    <w:name w:val="Body Text Char"/>
    <w:basedOn w:val="DefaultParagraphFont"/>
    <w:link w:val="BodyText"/>
    <w:semiHidden/>
    <w:rsid w:val="002D66E7"/>
    <w:rPr>
      <w:rFonts w:ascii="Arial" w:eastAsia="SimSun" w:hAnsi="Arial" w:cs="Arial"/>
      <w:color w:val="333333"/>
      <w:szCs w:val="18"/>
      <w:lang w:eastAsia="zh-CN"/>
    </w:rPr>
  </w:style>
  <w:style w:type="paragraph" w:styleId="PlainText">
    <w:name w:val="Plain Text"/>
    <w:basedOn w:val="Normal"/>
    <w:link w:val="PlainTextChar"/>
    <w:uiPriority w:val="99"/>
    <w:unhideWhenUsed/>
    <w:rsid w:val="008464A4"/>
    <w:pPr>
      <w:spacing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464A4"/>
    <w:rPr>
      <w:rFonts w:ascii="Calibri" w:eastAsia="Calibri" w:hAnsi="Calibri" w:cs="Times New Roman"/>
      <w:szCs w:val="21"/>
    </w:rPr>
  </w:style>
  <w:style w:type="paragraph" w:customStyle="1" w:styleId="Default">
    <w:name w:val="Default"/>
    <w:rsid w:val="009F58A2"/>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B95CFD"/>
  </w:style>
  <w:style w:type="paragraph" w:customStyle="1" w:styleId="Headline">
    <w:name w:val="Headline"/>
    <w:basedOn w:val="Normal"/>
    <w:uiPriority w:val="99"/>
    <w:rsid w:val="00B95CFD"/>
    <w:pPr>
      <w:spacing w:line="240" w:lineRule="auto"/>
    </w:pPr>
    <w:rPr>
      <w:rFonts w:ascii="Helvetica" w:eastAsia="SimSun" w:hAnsi="Helvetica" w:cs="Times New Roman"/>
      <w:b/>
      <w:caps/>
      <w:sz w:val="24"/>
      <w:szCs w:val="20"/>
    </w:rPr>
  </w:style>
  <w:style w:type="paragraph" w:customStyle="1" w:styleId="a">
    <w:name w:val="###"/>
    <w:basedOn w:val="Normal"/>
    <w:uiPriority w:val="99"/>
    <w:rsid w:val="00B95CFD"/>
    <w:pPr>
      <w:spacing w:line="360" w:lineRule="atLeast"/>
      <w:jc w:val="center"/>
    </w:pPr>
    <w:rPr>
      <w:rFonts w:ascii="Helvetica" w:eastAsia="SimSun" w:hAnsi="Helvetica" w:cs="Times New Roman"/>
      <w:sz w:val="24"/>
      <w:szCs w:val="20"/>
    </w:rPr>
  </w:style>
  <w:style w:type="character" w:customStyle="1" w:styleId="xn-location">
    <w:name w:val="xn-location"/>
    <w:basedOn w:val="DefaultParagraphFont"/>
    <w:rsid w:val="0050735F"/>
  </w:style>
  <w:style w:type="character" w:customStyle="1" w:styleId="xn-person">
    <w:name w:val="xn-person"/>
    <w:basedOn w:val="DefaultParagraphFont"/>
    <w:rsid w:val="0050735F"/>
  </w:style>
  <w:style w:type="paragraph" w:styleId="BodyText2">
    <w:name w:val="Body Text 2"/>
    <w:basedOn w:val="Normal"/>
    <w:link w:val="BodyText2Char"/>
    <w:uiPriority w:val="99"/>
    <w:semiHidden/>
    <w:unhideWhenUsed/>
    <w:rsid w:val="00EC0239"/>
    <w:pPr>
      <w:spacing w:after="120" w:line="480" w:lineRule="auto"/>
    </w:pPr>
  </w:style>
  <w:style w:type="character" w:customStyle="1" w:styleId="BodyText2Char">
    <w:name w:val="Body Text 2 Char"/>
    <w:basedOn w:val="DefaultParagraphFont"/>
    <w:link w:val="BodyText2"/>
    <w:uiPriority w:val="99"/>
    <w:semiHidden/>
    <w:rsid w:val="00EC0239"/>
    <w:rPr>
      <w:rFonts w:ascii="ApexSansBookT" w:hAnsi="ApexSansBookT"/>
    </w:rPr>
  </w:style>
  <w:style w:type="table" w:styleId="TableGrid">
    <w:name w:val="Table Grid"/>
    <w:basedOn w:val="TableNormal"/>
    <w:uiPriority w:val="59"/>
    <w:rsid w:val="00EC0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6A94"/>
    <w:rPr>
      <w:sz w:val="16"/>
      <w:szCs w:val="16"/>
    </w:rPr>
  </w:style>
  <w:style w:type="paragraph" w:styleId="CommentText">
    <w:name w:val="annotation text"/>
    <w:basedOn w:val="Normal"/>
    <w:link w:val="CommentTextChar"/>
    <w:uiPriority w:val="99"/>
    <w:semiHidden/>
    <w:unhideWhenUsed/>
    <w:rsid w:val="00B06A94"/>
    <w:pPr>
      <w:spacing w:line="240" w:lineRule="auto"/>
    </w:pPr>
    <w:rPr>
      <w:sz w:val="20"/>
      <w:szCs w:val="20"/>
    </w:rPr>
  </w:style>
  <w:style w:type="character" w:customStyle="1" w:styleId="CommentTextChar">
    <w:name w:val="Comment Text Char"/>
    <w:basedOn w:val="DefaultParagraphFont"/>
    <w:link w:val="CommentText"/>
    <w:uiPriority w:val="99"/>
    <w:semiHidden/>
    <w:rsid w:val="00B06A94"/>
    <w:rPr>
      <w:rFonts w:ascii="ApexSansBookT" w:hAnsi="ApexSansBookT"/>
      <w:sz w:val="20"/>
      <w:szCs w:val="20"/>
    </w:rPr>
  </w:style>
  <w:style w:type="paragraph" w:styleId="CommentSubject">
    <w:name w:val="annotation subject"/>
    <w:basedOn w:val="CommentText"/>
    <w:next w:val="CommentText"/>
    <w:link w:val="CommentSubjectChar"/>
    <w:uiPriority w:val="99"/>
    <w:semiHidden/>
    <w:unhideWhenUsed/>
    <w:rsid w:val="00B06A94"/>
    <w:rPr>
      <w:b/>
      <w:bCs/>
    </w:rPr>
  </w:style>
  <w:style w:type="character" w:customStyle="1" w:styleId="CommentSubjectChar">
    <w:name w:val="Comment Subject Char"/>
    <w:basedOn w:val="CommentTextChar"/>
    <w:link w:val="CommentSubject"/>
    <w:uiPriority w:val="99"/>
    <w:semiHidden/>
    <w:rsid w:val="00B06A94"/>
    <w:rPr>
      <w:rFonts w:ascii="ApexSansBookT" w:hAnsi="ApexSansBookT"/>
      <w:b/>
      <w:bCs/>
      <w:sz w:val="20"/>
      <w:szCs w:val="20"/>
    </w:rPr>
  </w:style>
  <w:style w:type="paragraph" w:styleId="Revision">
    <w:name w:val="Revision"/>
    <w:hidden/>
    <w:uiPriority w:val="99"/>
    <w:semiHidden/>
    <w:rsid w:val="00215226"/>
    <w:pPr>
      <w:spacing w:after="0" w:line="240" w:lineRule="auto"/>
    </w:pPr>
    <w:rPr>
      <w:rFonts w:ascii="ApexSansBookT" w:hAnsi="ApexSansBookT"/>
    </w:rPr>
  </w:style>
  <w:style w:type="character" w:customStyle="1" w:styleId="UnresolvedMention1">
    <w:name w:val="Unresolved Mention1"/>
    <w:basedOn w:val="DefaultParagraphFont"/>
    <w:uiPriority w:val="99"/>
    <w:semiHidden/>
    <w:unhideWhenUsed/>
    <w:rsid w:val="00B63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5028">
      <w:bodyDiv w:val="1"/>
      <w:marLeft w:val="0"/>
      <w:marRight w:val="0"/>
      <w:marTop w:val="0"/>
      <w:marBottom w:val="0"/>
      <w:divBdr>
        <w:top w:val="none" w:sz="0" w:space="0" w:color="auto"/>
        <w:left w:val="none" w:sz="0" w:space="0" w:color="auto"/>
        <w:bottom w:val="none" w:sz="0" w:space="0" w:color="auto"/>
        <w:right w:val="none" w:sz="0" w:space="0" w:color="auto"/>
      </w:divBdr>
    </w:div>
    <w:div w:id="510874142">
      <w:bodyDiv w:val="1"/>
      <w:marLeft w:val="0"/>
      <w:marRight w:val="0"/>
      <w:marTop w:val="0"/>
      <w:marBottom w:val="0"/>
      <w:divBdr>
        <w:top w:val="none" w:sz="0" w:space="0" w:color="auto"/>
        <w:left w:val="none" w:sz="0" w:space="0" w:color="auto"/>
        <w:bottom w:val="none" w:sz="0" w:space="0" w:color="auto"/>
        <w:right w:val="none" w:sz="0" w:space="0" w:color="auto"/>
      </w:divBdr>
    </w:div>
    <w:div w:id="674185623">
      <w:bodyDiv w:val="1"/>
      <w:marLeft w:val="0"/>
      <w:marRight w:val="0"/>
      <w:marTop w:val="0"/>
      <w:marBottom w:val="0"/>
      <w:divBdr>
        <w:top w:val="none" w:sz="0" w:space="0" w:color="auto"/>
        <w:left w:val="none" w:sz="0" w:space="0" w:color="auto"/>
        <w:bottom w:val="none" w:sz="0" w:space="0" w:color="auto"/>
        <w:right w:val="none" w:sz="0" w:space="0" w:color="auto"/>
      </w:divBdr>
    </w:div>
    <w:div w:id="698049682">
      <w:bodyDiv w:val="1"/>
      <w:marLeft w:val="0"/>
      <w:marRight w:val="0"/>
      <w:marTop w:val="0"/>
      <w:marBottom w:val="0"/>
      <w:divBdr>
        <w:top w:val="none" w:sz="0" w:space="0" w:color="auto"/>
        <w:left w:val="none" w:sz="0" w:space="0" w:color="auto"/>
        <w:bottom w:val="none" w:sz="0" w:space="0" w:color="auto"/>
        <w:right w:val="none" w:sz="0" w:space="0" w:color="auto"/>
      </w:divBdr>
    </w:div>
    <w:div w:id="914632896">
      <w:bodyDiv w:val="1"/>
      <w:marLeft w:val="0"/>
      <w:marRight w:val="0"/>
      <w:marTop w:val="0"/>
      <w:marBottom w:val="0"/>
      <w:divBdr>
        <w:top w:val="none" w:sz="0" w:space="0" w:color="auto"/>
        <w:left w:val="none" w:sz="0" w:space="0" w:color="auto"/>
        <w:bottom w:val="none" w:sz="0" w:space="0" w:color="auto"/>
        <w:right w:val="none" w:sz="0" w:space="0" w:color="auto"/>
      </w:divBdr>
    </w:div>
    <w:div w:id="1038312864">
      <w:bodyDiv w:val="1"/>
      <w:marLeft w:val="0"/>
      <w:marRight w:val="0"/>
      <w:marTop w:val="0"/>
      <w:marBottom w:val="0"/>
      <w:divBdr>
        <w:top w:val="none" w:sz="0" w:space="0" w:color="auto"/>
        <w:left w:val="none" w:sz="0" w:space="0" w:color="auto"/>
        <w:bottom w:val="none" w:sz="0" w:space="0" w:color="auto"/>
        <w:right w:val="none" w:sz="0" w:space="0" w:color="auto"/>
      </w:divBdr>
    </w:div>
    <w:div w:id="1065028341">
      <w:bodyDiv w:val="1"/>
      <w:marLeft w:val="0"/>
      <w:marRight w:val="0"/>
      <w:marTop w:val="0"/>
      <w:marBottom w:val="0"/>
      <w:divBdr>
        <w:top w:val="none" w:sz="0" w:space="0" w:color="auto"/>
        <w:left w:val="none" w:sz="0" w:space="0" w:color="auto"/>
        <w:bottom w:val="none" w:sz="0" w:space="0" w:color="auto"/>
        <w:right w:val="none" w:sz="0" w:space="0" w:color="auto"/>
      </w:divBdr>
    </w:div>
    <w:div w:id="1083800469">
      <w:bodyDiv w:val="1"/>
      <w:marLeft w:val="0"/>
      <w:marRight w:val="0"/>
      <w:marTop w:val="0"/>
      <w:marBottom w:val="0"/>
      <w:divBdr>
        <w:top w:val="none" w:sz="0" w:space="0" w:color="auto"/>
        <w:left w:val="none" w:sz="0" w:space="0" w:color="auto"/>
        <w:bottom w:val="none" w:sz="0" w:space="0" w:color="auto"/>
        <w:right w:val="none" w:sz="0" w:space="0" w:color="auto"/>
      </w:divBdr>
    </w:div>
    <w:div w:id="1532567122">
      <w:bodyDiv w:val="1"/>
      <w:marLeft w:val="0"/>
      <w:marRight w:val="0"/>
      <w:marTop w:val="0"/>
      <w:marBottom w:val="0"/>
      <w:divBdr>
        <w:top w:val="none" w:sz="0" w:space="0" w:color="auto"/>
        <w:left w:val="none" w:sz="0" w:space="0" w:color="auto"/>
        <w:bottom w:val="none" w:sz="0" w:space="0" w:color="auto"/>
        <w:right w:val="none" w:sz="0" w:space="0" w:color="auto"/>
      </w:divBdr>
    </w:div>
    <w:div w:id="1585911999">
      <w:bodyDiv w:val="1"/>
      <w:marLeft w:val="0"/>
      <w:marRight w:val="0"/>
      <w:marTop w:val="0"/>
      <w:marBottom w:val="0"/>
      <w:divBdr>
        <w:top w:val="none" w:sz="0" w:space="0" w:color="auto"/>
        <w:left w:val="none" w:sz="0" w:space="0" w:color="auto"/>
        <w:bottom w:val="none" w:sz="0" w:space="0" w:color="auto"/>
        <w:right w:val="none" w:sz="0" w:space="0" w:color="auto"/>
      </w:divBdr>
    </w:div>
    <w:div w:id="1677610798">
      <w:bodyDiv w:val="1"/>
      <w:marLeft w:val="0"/>
      <w:marRight w:val="0"/>
      <w:marTop w:val="0"/>
      <w:marBottom w:val="0"/>
      <w:divBdr>
        <w:top w:val="none" w:sz="0" w:space="0" w:color="auto"/>
        <w:left w:val="none" w:sz="0" w:space="0" w:color="auto"/>
        <w:bottom w:val="none" w:sz="0" w:space="0" w:color="auto"/>
        <w:right w:val="none" w:sz="0" w:space="0" w:color="auto"/>
      </w:divBdr>
    </w:div>
    <w:div w:id="1942107938">
      <w:bodyDiv w:val="1"/>
      <w:marLeft w:val="0"/>
      <w:marRight w:val="0"/>
      <w:marTop w:val="0"/>
      <w:marBottom w:val="0"/>
      <w:divBdr>
        <w:top w:val="none" w:sz="0" w:space="0" w:color="auto"/>
        <w:left w:val="none" w:sz="0" w:space="0" w:color="auto"/>
        <w:bottom w:val="none" w:sz="0" w:space="0" w:color="auto"/>
        <w:right w:val="none" w:sz="0" w:space="0" w:color="auto"/>
      </w:divBdr>
      <w:divsChild>
        <w:div w:id="79758299">
          <w:marLeft w:val="120"/>
          <w:marRight w:val="0"/>
          <w:marTop w:val="0"/>
          <w:marBottom w:val="0"/>
          <w:divBdr>
            <w:top w:val="none" w:sz="0" w:space="0" w:color="auto"/>
            <w:left w:val="none" w:sz="0" w:space="0" w:color="auto"/>
            <w:bottom w:val="none" w:sz="0" w:space="0" w:color="auto"/>
            <w:right w:val="none" w:sz="0" w:space="0" w:color="auto"/>
          </w:divBdr>
          <w:divsChild>
            <w:div w:id="1944191035">
              <w:marLeft w:val="120"/>
              <w:marRight w:val="0"/>
              <w:marTop w:val="0"/>
              <w:marBottom w:val="0"/>
              <w:divBdr>
                <w:top w:val="none" w:sz="0" w:space="0" w:color="auto"/>
                <w:left w:val="none" w:sz="0" w:space="0" w:color="auto"/>
                <w:bottom w:val="none" w:sz="0" w:space="0" w:color="auto"/>
                <w:right w:val="none" w:sz="0" w:space="0" w:color="auto"/>
              </w:divBdr>
              <w:divsChild>
                <w:div w:id="721027595">
                  <w:marLeft w:val="0"/>
                  <w:marRight w:val="0"/>
                  <w:marTop w:val="0"/>
                  <w:marBottom w:val="0"/>
                  <w:divBdr>
                    <w:top w:val="none" w:sz="0" w:space="0" w:color="auto"/>
                    <w:left w:val="none" w:sz="0" w:space="0" w:color="auto"/>
                    <w:bottom w:val="none" w:sz="0" w:space="0" w:color="auto"/>
                    <w:right w:val="none" w:sz="0" w:space="0" w:color="auto"/>
                  </w:divBdr>
                  <w:divsChild>
                    <w:div w:id="1626043411">
                      <w:marLeft w:val="0"/>
                      <w:marRight w:val="0"/>
                      <w:marTop w:val="0"/>
                      <w:marBottom w:val="0"/>
                      <w:divBdr>
                        <w:top w:val="none" w:sz="0" w:space="0" w:color="auto"/>
                        <w:left w:val="none" w:sz="0" w:space="0" w:color="auto"/>
                        <w:bottom w:val="none" w:sz="0" w:space="0" w:color="auto"/>
                        <w:right w:val="none" w:sz="0" w:space="0" w:color="auto"/>
                      </w:divBdr>
                      <w:divsChild>
                        <w:div w:id="633951407">
                          <w:marLeft w:val="0"/>
                          <w:marRight w:val="0"/>
                          <w:marTop w:val="0"/>
                          <w:marBottom w:val="0"/>
                          <w:divBdr>
                            <w:top w:val="none" w:sz="0" w:space="0" w:color="auto"/>
                            <w:left w:val="none" w:sz="0" w:space="0" w:color="auto"/>
                            <w:bottom w:val="none" w:sz="0" w:space="0" w:color="auto"/>
                            <w:right w:val="none" w:sz="0" w:space="0" w:color="auto"/>
                          </w:divBdr>
                          <w:divsChild>
                            <w:div w:id="10607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maeroengin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et2plc.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FA8ED-E1BF-4239-A6B9-01A7A4B5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571</Words>
  <Characters>3258</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GE</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SORET Charles</dc:creator>
  <cp:keywords/>
  <dc:description/>
  <cp:lastModifiedBy>Jewell, Jamie (GE Aerospace, Non-GE, US)</cp:lastModifiedBy>
  <cp:revision>3</cp:revision>
  <cp:lastPrinted>2013-02-05T16:44:00Z</cp:lastPrinted>
  <dcterms:created xsi:type="dcterms:W3CDTF">2023-06-19T08:55:00Z</dcterms:created>
  <dcterms:modified xsi:type="dcterms:W3CDTF">2023-06-19T09:23:00Z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4ffcea-f25b-491e-9dc9-834516f3550e_Enabled">
    <vt:lpwstr>true</vt:lpwstr>
  </property>
  <property fmtid="{D5CDD505-2E9C-101B-9397-08002B2CF9AE}" pid="3" name="MSIP_Label_024ffcea-f25b-491e-9dc9-834516f3550e_SetDate">
    <vt:lpwstr>2023-06-19T08:12:41Z</vt:lpwstr>
  </property>
  <property fmtid="{D5CDD505-2E9C-101B-9397-08002B2CF9AE}" pid="4" name="MSIP_Label_024ffcea-f25b-491e-9dc9-834516f3550e_Method">
    <vt:lpwstr>Standard</vt:lpwstr>
  </property>
  <property fmtid="{D5CDD505-2E9C-101B-9397-08002B2CF9AE}" pid="5" name="MSIP_Label_024ffcea-f25b-491e-9dc9-834516f3550e_Name">
    <vt:lpwstr>C2 - restricted</vt:lpwstr>
  </property>
  <property fmtid="{D5CDD505-2E9C-101B-9397-08002B2CF9AE}" pid="6" name="MSIP_Label_024ffcea-f25b-491e-9dc9-834516f3550e_SiteId">
    <vt:lpwstr>d52b49b7-0c8f-4d89-8c4f-f20517306e08</vt:lpwstr>
  </property>
  <property fmtid="{D5CDD505-2E9C-101B-9397-08002B2CF9AE}" pid="7" name="MSIP_Label_024ffcea-f25b-491e-9dc9-834516f3550e_ActionId">
    <vt:lpwstr>a792cbb2-f2d8-4f1b-aaf0-32f0cd3217f1</vt:lpwstr>
  </property>
  <property fmtid="{D5CDD505-2E9C-101B-9397-08002B2CF9AE}" pid="8" name="MSIP_Label_024ffcea-f25b-491e-9dc9-834516f3550e_ContentBits">
    <vt:lpwstr>1</vt:lpwstr>
  </property>
  <property fmtid="{D5CDD505-2E9C-101B-9397-08002B2CF9AE}" pid="9" name="_AdHocReviewCycleID">
    <vt:i4>-978141988</vt:i4>
  </property>
  <property fmtid="{D5CDD505-2E9C-101B-9397-08002B2CF9AE}" pid="10" name="_NewReviewCycle">
    <vt:lpwstr/>
  </property>
  <property fmtid="{D5CDD505-2E9C-101B-9397-08002B2CF9AE}" pid="11" name="_EmailSubject">
    <vt:lpwstr>Jet2 Press Release</vt:lpwstr>
  </property>
  <property fmtid="{D5CDD505-2E9C-101B-9397-08002B2CF9AE}" pid="12" name="_AuthorEmail">
    <vt:lpwstr>charles.soret@safrangroup.com</vt:lpwstr>
  </property>
  <property fmtid="{D5CDD505-2E9C-101B-9397-08002B2CF9AE}" pid="13" name="_AuthorEmailDisplayName">
    <vt:lpwstr>SORET Charles (SAFRAN AIRCRAFT ENGINES)</vt:lpwstr>
  </property>
  <property fmtid="{D5CDD505-2E9C-101B-9397-08002B2CF9AE}" pid="14" name="_ReviewingToolsShownOnce">
    <vt:lpwstr/>
  </property>
</Properties>
</file>